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C91D" w14:textId="77777777" w:rsidR="002F363F" w:rsidRDefault="002F363F" w:rsidP="00485D9C">
      <w:pPr>
        <w:pStyle w:val="Bodytext40"/>
        <w:shd w:val="clear" w:color="auto" w:fill="auto"/>
        <w:tabs>
          <w:tab w:val="left" w:leader="underscore" w:pos="4536"/>
        </w:tabs>
        <w:ind w:firstLine="0"/>
        <w:rPr>
          <w:b w:val="0"/>
        </w:rPr>
      </w:pPr>
    </w:p>
    <w:p w14:paraId="285A2AF0" w14:textId="77777777" w:rsidR="00751BA3" w:rsidRDefault="001F76BA" w:rsidP="004F7186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34A59">
        <w:rPr>
          <w:b w:val="0"/>
        </w:rPr>
        <w:t xml:space="preserve">ДОГОВОР </w:t>
      </w:r>
      <w:r w:rsidR="008B69D8">
        <w:rPr>
          <w:b w:val="0"/>
        </w:rPr>
        <w:t>ТЕПЛОСНАБЖЕНИЯ И ГОРЯЧЕГО ВОДОСНАБЖЕНИЯ (ГВС)</w:t>
      </w:r>
      <w:r w:rsidRPr="00A34A59">
        <w:rPr>
          <w:b w:val="0"/>
        </w:rPr>
        <w:t xml:space="preserve"> </w:t>
      </w:r>
      <w:r w:rsidR="00A03ADC" w:rsidRPr="00A34A59">
        <w:rPr>
          <w:b w:val="0"/>
        </w:rPr>
        <w:t>№</w:t>
      </w:r>
      <w:r w:rsidR="00A75E48" w:rsidRPr="00A34A59">
        <w:rPr>
          <w:b w:val="0"/>
        </w:rPr>
        <w:t>___________</w:t>
      </w:r>
    </w:p>
    <w:p w14:paraId="262E0504" w14:textId="77777777" w:rsidR="001F76BA" w:rsidRPr="00A34A59" w:rsidRDefault="001F76BA" w:rsidP="001F76BA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  <w:r>
        <w:rPr>
          <w:b w:val="0"/>
        </w:rPr>
        <w:t>(физическ</w:t>
      </w:r>
      <w:r w:rsidR="001D70CC">
        <w:rPr>
          <w:b w:val="0"/>
        </w:rPr>
        <w:t>ое</w:t>
      </w:r>
      <w:r>
        <w:rPr>
          <w:b w:val="0"/>
        </w:rPr>
        <w:t xml:space="preserve"> лиц</w:t>
      </w:r>
      <w:r w:rsidR="001D70CC">
        <w:rPr>
          <w:b w:val="0"/>
        </w:rPr>
        <w:t>о</w:t>
      </w:r>
      <w:r>
        <w:rPr>
          <w:b w:val="0"/>
        </w:rPr>
        <w:t>)</w:t>
      </w:r>
    </w:p>
    <w:p w14:paraId="4E833D66" w14:textId="77777777"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14:paraId="1BD74ED2" w14:textId="77777777"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 xml:space="preserve">г. </w:t>
      </w:r>
      <w:r w:rsidR="00E05186">
        <w:rPr>
          <w:b w:val="0"/>
        </w:rPr>
        <w:t>____________________</w:t>
      </w:r>
      <w:r>
        <w:rPr>
          <w:b w:val="0"/>
        </w:rPr>
        <w:t xml:space="preserve">                                                          «_____» ___________________ 201__ г.</w:t>
      </w:r>
    </w:p>
    <w:p w14:paraId="2DF77CD2" w14:textId="77777777" w:rsidR="00751BA3" w:rsidRDefault="00951B39" w:rsidP="00485D9C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0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14:paraId="0A7C566A" w14:textId="77777777" w:rsidR="00485D9C" w:rsidRDefault="00E05186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</w:t>
      </w:r>
      <w:r w:rsidRPr="00951B39">
        <w:rPr>
          <w:rStyle w:val="Bodytext2"/>
          <w:sz w:val="24"/>
          <w:szCs w:val="24"/>
        </w:rPr>
        <w:t xml:space="preserve">, </w:t>
      </w:r>
      <w:proofErr w:type="gramStart"/>
      <w:r w:rsidRPr="00951B39">
        <w:rPr>
          <w:rStyle w:val="Bodytext2"/>
          <w:sz w:val="24"/>
          <w:szCs w:val="24"/>
        </w:rPr>
        <w:t>именуемое</w:t>
      </w:r>
      <w:proofErr w:type="gramEnd"/>
      <w:r w:rsidRPr="00951B39">
        <w:rPr>
          <w:rStyle w:val="Bodytext2"/>
          <w:sz w:val="24"/>
          <w:szCs w:val="24"/>
        </w:rPr>
        <w:t xml:space="preserve"> в дальнейшем «</w:t>
      </w:r>
      <w:proofErr w:type="spellStart"/>
      <w:r>
        <w:rPr>
          <w:rStyle w:val="Bodytext2"/>
          <w:sz w:val="24"/>
          <w:szCs w:val="24"/>
        </w:rPr>
        <w:t>Ресурсоснабжающая</w:t>
      </w:r>
      <w:proofErr w:type="spellEnd"/>
      <w:r w:rsidRPr="00951B39">
        <w:rPr>
          <w:rStyle w:val="Bodytext2"/>
          <w:sz w:val="24"/>
          <w:szCs w:val="24"/>
        </w:rPr>
        <w:t xml:space="preserve"> организация», в лице</w:t>
      </w:r>
      <w:r>
        <w:rPr>
          <w:rStyle w:val="Bodytext2"/>
          <w:sz w:val="24"/>
          <w:szCs w:val="24"/>
        </w:rPr>
        <w:t xml:space="preserve"> </w:t>
      </w:r>
      <w:r w:rsidRPr="00892DCD">
        <w:rPr>
          <w:rFonts w:eastAsia="Arial Unicode MS"/>
          <w:sz w:val="24"/>
          <w:szCs w:val="24"/>
        </w:rPr>
        <w:t>____________________________________________________________________ ______________________________________________________, действующего на основании ____________________________________________________</w:t>
      </w:r>
      <w:r w:rsidRPr="00892DCD">
        <w:rPr>
          <w:sz w:val="24"/>
          <w:szCs w:val="24"/>
        </w:rPr>
        <w:t>, с одной стороны, и</w:t>
      </w:r>
    </w:p>
    <w:p w14:paraId="5F0BD6FB" w14:textId="77777777" w:rsidR="00593E7C" w:rsidRPr="00751BA3" w:rsidRDefault="00A75E48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29243D">
        <w:rPr>
          <w:color w:val="auto"/>
          <w:sz w:val="24"/>
          <w:szCs w:val="24"/>
        </w:rPr>
        <w:t>_______________________________________________________________</w:t>
      </w:r>
      <w:r w:rsidR="0029243D" w:rsidRPr="0029243D">
        <w:rPr>
          <w:color w:val="auto"/>
          <w:sz w:val="24"/>
          <w:szCs w:val="24"/>
        </w:rPr>
        <w:t>__.__.____г.р. (документ) серия_____ №____________</w:t>
      </w:r>
      <w:r w:rsidR="00A03ADC" w:rsidRPr="0029243D">
        <w:rPr>
          <w:color w:val="auto"/>
          <w:sz w:val="24"/>
          <w:szCs w:val="24"/>
        </w:rPr>
        <w:t>,</w:t>
      </w:r>
      <w:r w:rsidR="00751BA3" w:rsidRPr="0029243D">
        <w:rPr>
          <w:color w:val="auto"/>
          <w:sz w:val="24"/>
          <w:szCs w:val="24"/>
        </w:rPr>
        <w:t xml:space="preserve"> </w:t>
      </w:r>
      <w:r w:rsidR="00A03ADC" w:rsidRPr="0029243D">
        <w:rPr>
          <w:color w:val="auto"/>
          <w:sz w:val="24"/>
          <w:szCs w:val="24"/>
        </w:rPr>
        <w:t>именуемое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951B39">
        <w:rPr>
          <w:sz w:val="24"/>
          <w:szCs w:val="24"/>
        </w:rPr>
        <w:t>, вместе именуемые</w:t>
      </w:r>
      <w:r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  <w:proofErr w:type="gramEnd"/>
    </w:p>
    <w:p w14:paraId="6443370B" w14:textId="77777777"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14:paraId="01A3955D" w14:textId="77777777"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14:paraId="7BA5C7A1" w14:textId="77777777"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</w:t>
      </w:r>
      <w:proofErr w:type="spellEnd"/>
      <w:r w:rsidRPr="00951B39">
        <w:rPr>
          <w:sz w:val="24"/>
          <w:szCs w:val="24"/>
        </w:rPr>
        <w:t xml:space="preserve"> организацией и 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</w:p>
    <w:p w14:paraId="21E86A32" w14:textId="77777777" w:rsidR="00F365F9" w:rsidRPr="00917DD7" w:rsidRDefault="00917DD7" w:rsidP="00917DD7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объектов Потребителя, нагрузки </w:t>
      </w:r>
      <w:r w:rsidRPr="00710561">
        <w:rPr>
          <w:sz w:val="24"/>
          <w:szCs w:val="24"/>
        </w:rPr>
        <w:t>указаны</w:t>
      </w:r>
      <w:r w:rsidRPr="00951B39">
        <w:rPr>
          <w:sz w:val="24"/>
          <w:szCs w:val="24"/>
        </w:rPr>
        <w:t xml:space="preserve"> в </w:t>
      </w:r>
      <w:proofErr w:type="gramStart"/>
      <w:r w:rsidRPr="00951B39">
        <w:rPr>
          <w:sz w:val="24"/>
          <w:szCs w:val="24"/>
        </w:rPr>
        <w:t>Приложении</w:t>
      </w:r>
      <w:proofErr w:type="gramEnd"/>
      <w:r w:rsidRPr="00951B39">
        <w:rPr>
          <w:sz w:val="24"/>
          <w:szCs w:val="24"/>
        </w:rPr>
        <w:t xml:space="preserve"> № 1 к настоящему договору.</w:t>
      </w:r>
    </w:p>
    <w:p w14:paraId="6C3EC52C" w14:textId="77777777" w:rsid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 xml:space="preserve"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Pr="0003219C">
        <w:rPr>
          <w:sz w:val="24"/>
          <w:szCs w:val="24"/>
        </w:rPr>
        <w:t>, способом</w:t>
      </w:r>
      <w:r>
        <w:rPr>
          <w:sz w:val="24"/>
          <w:szCs w:val="24"/>
        </w:rPr>
        <w:t>.</w:t>
      </w:r>
    </w:p>
    <w:p w14:paraId="3F1F0DFD" w14:textId="77777777" w:rsidR="00917DD7" w:rsidRPr="0003219C" w:rsidRDefault="00917DD7" w:rsidP="00917DD7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24"/>
          <w:szCs w:val="24"/>
        </w:rPr>
      </w:pPr>
      <w:r w:rsidRPr="00917DD7">
        <w:rPr>
          <w:sz w:val="24"/>
          <w:szCs w:val="24"/>
        </w:rPr>
        <w:t xml:space="preserve">Ориентировочный объем поставки ресурсов по месяцам определен в </w:t>
      </w:r>
      <w:proofErr w:type="gramStart"/>
      <w:r w:rsidRPr="00917DD7">
        <w:rPr>
          <w:sz w:val="24"/>
          <w:szCs w:val="24"/>
        </w:rPr>
        <w:t>Приложении</w:t>
      </w:r>
      <w:proofErr w:type="gramEnd"/>
      <w:r w:rsidRPr="00917DD7">
        <w:rPr>
          <w:sz w:val="24"/>
          <w:szCs w:val="24"/>
        </w:rPr>
        <w:t xml:space="preserve"> № 3.</w:t>
      </w:r>
    </w:p>
    <w:p w14:paraId="2568770E" w14:textId="77777777" w:rsidR="008B7DDE" w:rsidRDefault="002E38CA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 w:rsidRPr="00951B39">
        <w:rPr>
          <w:sz w:val="24"/>
          <w:szCs w:val="24"/>
        </w:rPr>
        <w:t xml:space="preserve"> </w:t>
      </w:r>
      <w:r w:rsidRPr="00C22F3C">
        <w:rPr>
          <w:sz w:val="24"/>
          <w:szCs w:val="24"/>
        </w:rPr>
        <w:t>организация</w:t>
      </w:r>
      <w:r w:rsidRPr="004D11CC">
        <w:rPr>
          <w:sz w:val="24"/>
          <w:szCs w:val="24"/>
        </w:rPr>
        <w:t xml:space="preserve"> осуществляет поставку </w:t>
      </w:r>
      <w:r>
        <w:rPr>
          <w:sz w:val="24"/>
          <w:szCs w:val="24"/>
        </w:rPr>
        <w:t xml:space="preserve">коммунальных услуг до границы балансовой принадлежности. </w:t>
      </w:r>
      <w:r w:rsidR="00AA3E2F" w:rsidRPr="00AA3E2F">
        <w:rPr>
          <w:sz w:val="24"/>
          <w:szCs w:val="24"/>
        </w:rPr>
        <w:t xml:space="preserve">Границы балансовой принадлежности и эксплуатационной ответственности Сторон установлены актом разграничения балансовой принадлежности и эксплуатационной ответственности сторон (Приложение № </w:t>
      </w:r>
      <w:r w:rsidR="00766C9F">
        <w:rPr>
          <w:sz w:val="24"/>
          <w:szCs w:val="24"/>
        </w:rPr>
        <w:t>2</w:t>
      </w:r>
      <w:r w:rsidR="00AA3E2F" w:rsidRPr="00AA3E2F">
        <w:rPr>
          <w:sz w:val="24"/>
          <w:szCs w:val="24"/>
        </w:rPr>
        <w:t>)</w:t>
      </w:r>
      <w:r w:rsidR="008B7DDE" w:rsidRPr="008B7DDE">
        <w:rPr>
          <w:sz w:val="24"/>
          <w:szCs w:val="24"/>
        </w:rPr>
        <w:t>.</w:t>
      </w:r>
    </w:p>
    <w:p w14:paraId="33AC2D40" w14:textId="77777777"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</w:t>
      </w:r>
      <w:proofErr w:type="gramEnd"/>
      <w:r w:rsidRPr="008B7DDE">
        <w:rPr>
          <w:sz w:val="24"/>
          <w:szCs w:val="24"/>
        </w:rPr>
        <w:t xml:space="preserve">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14:paraId="6F50CFEE" w14:textId="77777777"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14:paraId="0A45DBF2" w14:textId="77777777"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14:paraId="35137768" w14:textId="77777777"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14:paraId="46D895DD" w14:textId="77777777" w:rsidR="001E3960" w:rsidRPr="001E3960" w:rsidRDefault="001E3960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</w:t>
      </w:r>
      <w:proofErr w:type="gramStart"/>
      <w:r w:rsidR="00E737D2">
        <w:rPr>
          <w:sz w:val="24"/>
          <w:szCs w:val="24"/>
        </w:rPr>
        <w:t>условиях</w:t>
      </w:r>
      <w:proofErr w:type="gramEnd"/>
      <w:r w:rsidR="00E737D2">
        <w:rPr>
          <w:sz w:val="24"/>
          <w:szCs w:val="24"/>
        </w:rPr>
        <w:t xml:space="preserve">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ED180B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14:paraId="7DFA2B41" w14:textId="77777777"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</w:t>
      </w:r>
      <w:r w:rsidRPr="001E3960">
        <w:rPr>
          <w:sz w:val="24"/>
          <w:szCs w:val="24"/>
        </w:rPr>
        <w:t xml:space="preserve">в связи с нарушением качества коммунальных </w:t>
      </w:r>
      <w:r>
        <w:rPr>
          <w:sz w:val="24"/>
          <w:szCs w:val="24"/>
        </w:rPr>
        <w:t>услуг</w:t>
      </w:r>
      <w:r w:rsidRPr="001E3960">
        <w:rPr>
          <w:sz w:val="24"/>
          <w:szCs w:val="24"/>
        </w:rPr>
        <w:t xml:space="preserve"> или режима их предоставления, </w:t>
      </w:r>
      <w:proofErr w:type="gramStart"/>
      <w:r w:rsidRPr="001E3960">
        <w:rPr>
          <w:sz w:val="24"/>
          <w:szCs w:val="24"/>
        </w:rPr>
        <w:t>допущенными</w:t>
      </w:r>
      <w:proofErr w:type="gramEnd"/>
      <w:r w:rsidRPr="001E3960">
        <w:rPr>
          <w:sz w:val="24"/>
          <w:szCs w:val="24"/>
        </w:rPr>
        <w:t xml:space="preserve"> по вине </w:t>
      </w:r>
      <w:proofErr w:type="spellStart"/>
      <w:r>
        <w:rPr>
          <w:sz w:val="24"/>
          <w:szCs w:val="24"/>
        </w:rPr>
        <w:t>Ресурсоснабжающ</w:t>
      </w:r>
      <w:r w:rsidRPr="001E3960">
        <w:rPr>
          <w:sz w:val="24"/>
          <w:szCs w:val="24"/>
        </w:rPr>
        <w:t>ей</w:t>
      </w:r>
      <w:proofErr w:type="spellEnd"/>
      <w:r w:rsidRPr="001E3960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.</w:t>
      </w:r>
    </w:p>
    <w:p w14:paraId="015A5301" w14:textId="77777777" w:rsidR="005636E2" w:rsidRPr="001E3960" w:rsidRDefault="005636E2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36E2">
        <w:rPr>
          <w:sz w:val="24"/>
          <w:szCs w:val="24"/>
        </w:rPr>
        <w:t xml:space="preserve">Прекращать подачу </w:t>
      </w:r>
      <w:r w:rsidR="004B1250">
        <w:rPr>
          <w:sz w:val="24"/>
          <w:szCs w:val="24"/>
        </w:rPr>
        <w:t>услуг</w:t>
      </w:r>
      <w:r w:rsidRPr="005636E2">
        <w:rPr>
          <w:sz w:val="24"/>
          <w:szCs w:val="24"/>
        </w:rPr>
        <w:t xml:space="preserve"> </w:t>
      </w:r>
      <w:r w:rsidR="0030413C">
        <w:rPr>
          <w:sz w:val="24"/>
          <w:szCs w:val="24"/>
        </w:rPr>
        <w:t>Потребителю</w:t>
      </w:r>
      <w:r w:rsidRPr="005636E2">
        <w:rPr>
          <w:sz w:val="24"/>
          <w:szCs w:val="24"/>
        </w:rPr>
        <w:t xml:space="preserve"> по его заявке для проведения плановых и аварийных работ на </w:t>
      </w:r>
      <w:proofErr w:type="gramStart"/>
      <w:r w:rsidRPr="005636E2">
        <w:rPr>
          <w:sz w:val="24"/>
          <w:szCs w:val="24"/>
        </w:rPr>
        <w:t>объектах</w:t>
      </w:r>
      <w:proofErr w:type="gramEnd"/>
      <w:r w:rsidRPr="005636E2">
        <w:rPr>
          <w:sz w:val="24"/>
          <w:szCs w:val="24"/>
        </w:rPr>
        <w:t xml:space="preserve"> </w:t>
      </w:r>
      <w:r w:rsidR="0030413C">
        <w:rPr>
          <w:sz w:val="24"/>
          <w:szCs w:val="24"/>
        </w:rPr>
        <w:t>Потребителя</w:t>
      </w:r>
      <w:r>
        <w:rPr>
          <w:sz w:val="24"/>
          <w:szCs w:val="24"/>
        </w:rPr>
        <w:t>.</w:t>
      </w:r>
    </w:p>
    <w:p w14:paraId="012F008B" w14:textId="77777777"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lastRenderedPageBreak/>
        <w:t>Обеспечивать выполнение иных условий настоящего договора.</w:t>
      </w:r>
    </w:p>
    <w:p w14:paraId="03348A4D" w14:textId="77777777"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proofErr w:type="spellStart"/>
      <w:r w:rsidR="00A959C4">
        <w:rPr>
          <w:b/>
          <w:lang w:val="ru-RU" w:eastAsia="ru-RU" w:bidi="ru-RU"/>
        </w:rPr>
        <w:t>Ресурсоснабжающая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14:paraId="11AA549F" w14:textId="77777777"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</w:t>
      </w:r>
      <w:proofErr w:type="gramStart"/>
      <w:r w:rsidRPr="004149E9">
        <w:rPr>
          <w:sz w:val="24"/>
          <w:szCs w:val="24"/>
        </w:rPr>
        <w:t>с</w:t>
      </w:r>
      <w:proofErr w:type="gramEnd"/>
      <w:r w:rsidRPr="004149E9">
        <w:rPr>
          <w:sz w:val="24"/>
          <w:szCs w:val="24"/>
        </w:rPr>
        <w:t xml:space="preserve"> порядком, установленным настоящим договором, а также, в </w:t>
      </w:r>
      <w:proofErr w:type="gramStart"/>
      <w:r w:rsidRPr="004149E9">
        <w:rPr>
          <w:sz w:val="24"/>
          <w:szCs w:val="24"/>
        </w:rPr>
        <w:t>случаях</w:t>
      </w:r>
      <w:proofErr w:type="gramEnd"/>
      <w:r w:rsidRPr="004149E9">
        <w:rPr>
          <w:sz w:val="24"/>
          <w:szCs w:val="24"/>
        </w:rPr>
        <w:t xml:space="preserve">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14:paraId="4E7D1C25" w14:textId="77777777"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</w:t>
      </w:r>
      <w:proofErr w:type="gramStart"/>
      <w:r w:rsidR="00D93823">
        <w:rPr>
          <w:sz w:val="24"/>
          <w:szCs w:val="24"/>
        </w:rPr>
        <w:t>случаях</w:t>
      </w:r>
      <w:proofErr w:type="gramEnd"/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14:paraId="30AD83A5" w14:textId="77777777"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 xml:space="preserve">горячей воды и </w:t>
      </w:r>
      <w:proofErr w:type="spellStart"/>
      <w:r w:rsidRPr="004149E9">
        <w:rPr>
          <w:sz w:val="24"/>
          <w:szCs w:val="24"/>
        </w:rPr>
        <w:t>теплопотребляющим</w:t>
      </w:r>
      <w:proofErr w:type="spellEnd"/>
      <w:r w:rsidRPr="004149E9">
        <w:rPr>
          <w:sz w:val="24"/>
          <w:szCs w:val="24"/>
        </w:rPr>
        <w:t xml:space="preserve"> установкам, 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предоставления необходимой технической и иной документации</w:t>
      </w:r>
      <w:r w:rsidR="00F41F1F">
        <w:rPr>
          <w:sz w:val="24"/>
          <w:szCs w:val="24"/>
        </w:rPr>
        <w:t xml:space="preserve"> </w:t>
      </w:r>
      <w:r w:rsidR="00D51424">
        <w:rPr>
          <w:sz w:val="24"/>
          <w:szCs w:val="24"/>
        </w:rPr>
        <w:t>касающейся</w:t>
      </w:r>
      <w:r w:rsidR="00F41F1F">
        <w:rPr>
          <w:sz w:val="24"/>
          <w:szCs w:val="24"/>
        </w:rPr>
        <w:t xml:space="preserve"> приборов учета, </w:t>
      </w:r>
      <w:proofErr w:type="spellStart"/>
      <w:r w:rsidR="00F41F1F">
        <w:rPr>
          <w:sz w:val="24"/>
          <w:szCs w:val="24"/>
        </w:rPr>
        <w:t>теплопотребляющих</w:t>
      </w:r>
      <w:proofErr w:type="spellEnd"/>
      <w:r w:rsidR="00F41F1F">
        <w:rPr>
          <w:sz w:val="24"/>
          <w:szCs w:val="24"/>
        </w:rPr>
        <w:t xml:space="preserve"> установок.</w:t>
      </w:r>
      <w:r w:rsidR="00855926">
        <w:rPr>
          <w:sz w:val="24"/>
          <w:szCs w:val="24"/>
        </w:rPr>
        <w:t xml:space="preserve"> Периодичность и порядок проведения проверок </w:t>
      </w:r>
      <w:proofErr w:type="spellStart"/>
      <w:r w:rsidR="00855926">
        <w:rPr>
          <w:sz w:val="24"/>
          <w:szCs w:val="24"/>
        </w:rPr>
        <w:t>Ресурсоснабжающей</w:t>
      </w:r>
      <w:proofErr w:type="spellEnd"/>
      <w:r w:rsidR="00855926">
        <w:rPr>
          <w:sz w:val="24"/>
          <w:szCs w:val="24"/>
        </w:rPr>
        <w:t xml:space="preserve">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14:paraId="0BA0205E" w14:textId="77777777"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14:paraId="19067E4F" w14:textId="77777777"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14:paraId="29284D1B" w14:textId="77777777"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</w:t>
      </w:r>
      <w:proofErr w:type="gramStart"/>
      <w:r w:rsidRPr="004149E9">
        <w:rPr>
          <w:sz w:val="24"/>
          <w:szCs w:val="24"/>
        </w:rPr>
        <w:t>порядке</w:t>
      </w:r>
      <w:proofErr w:type="gramEnd"/>
      <w:r w:rsidRPr="004149E9">
        <w:rPr>
          <w:sz w:val="24"/>
          <w:szCs w:val="24"/>
        </w:rPr>
        <w:t xml:space="preserve">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>становленные настоящим договором.</w:t>
      </w:r>
    </w:p>
    <w:p w14:paraId="0A22C553" w14:textId="77777777" w:rsidR="00BD45AE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B4B23">
        <w:rPr>
          <w:sz w:val="24"/>
          <w:szCs w:val="24"/>
        </w:rPr>
        <w:t>Соблюдать договорные величины тепловых нагрузок и условия теплопотребления</w:t>
      </w:r>
      <w:r>
        <w:rPr>
          <w:sz w:val="24"/>
          <w:szCs w:val="24"/>
        </w:rPr>
        <w:t xml:space="preserve">. </w:t>
      </w:r>
      <w:r w:rsidR="00B22403" w:rsidRPr="00B22403">
        <w:rPr>
          <w:sz w:val="24"/>
          <w:szCs w:val="24"/>
        </w:rPr>
        <w:t xml:space="preserve">Использовать теплоноситель в </w:t>
      </w:r>
      <w:proofErr w:type="gramStart"/>
      <w:r w:rsidR="00B22403" w:rsidRPr="00B22403">
        <w:rPr>
          <w:sz w:val="24"/>
          <w:szCs w:val="24"/>
        </w:rPr>
        <w:t>системах</w:t>
      </w:r>
      <w:proofErr w:type="gramEnd"/>
      <w:r w:rsidR="00B22403" w:rsidRPr="00B22403">
        <w:rPr>
          <w:sz w:val="24"/>
          <w:szCs w:val="24"/>
        </w:rPr>
        <w:t xml:space="preserve"> теплопотребления только по прямому назначению</w:t>
      </w:r>
      <w:r w:rsidR="00B22403">
        <w:rPr>
          <w:sz w:val="24"/>
          <w:szCs w:val="24"/>
        </w:rPr>
        <w:t xml:space="preserve">. </w:t>
      </w:r>
      <w:r w:rsidR="00BD45AE" w:rsidRPr="00BD45AE">
        <w:rPr>
          <w:sz w:val="24"/>
          <w:szCs w:val="24"/>
        </w:rPr>
        <w:t xml:space="preserve">При эксплуатации систем отопления, горячего водоснабжения часовая утечка теплоносителя не должна превышать норму, которая составляет </w:t>
      </w:r>
      <w:r w:rsidR="00917DD7">
        <w:rPr>
          <w:sz w:val="24"/>
          <w:szCs w:val="24"/>
        </w:rPr>
        <w:t xml:space="preserve">0,25 </w:t>
      </w:r>
      <w:r w:rsidR="00BD45AE" w:rsidRPr="00BD45AE">
        <w:rPr>
          <w:sz w:val="24"/>
          <w:szCs w:val="24"/>
        </w:rPr>
        <w:t>% объема воды в системах.</w:t>
      </w:r>
    </w:p>
    <w:p w14:paraId="72F8C3B0" w14:textId="77777777" w:rsidR="004F696E" w:rsidRPr="00BD45AE" w:rsidRDefault="004F696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14:paraId="4C781C2A" w14:textId="77777777"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Pr="00474060">
        <w:rPr>
          <w:sz w:val="24"/>
          <w:szCs w:val="24"/>
        </w:rPr>
        <w:t>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 w:rsidRPr="00AD1666">
        <w:rPr>
          <w:sz w:val="24"/>
          <w:szCs w:val="24"/>
        </w:rPr>
        <w:t xml:space="preserve">, замену дросселирующих устройств, производить только по письменному согласованию и в </w:t>
      </w:r>
      <w:proofErr w:type="gramStart"/>
      <w:r w:rsidR="00AD1666" w:rsidRPr="00AD1666">
        <w:rPr>
          <w:sz w:val="24"/>
          <w:szCs w:val="24"/>
        </w:rPr>
        <w:t>присутствии</w:t>
      </w:r>
      <w:proofErr w:type="gramEnd"/>
      <w:r w:rsidR="00AD1666" w:rsidRPr="00AD1666">
        <w:rPr>
          <w:sz w:val="24"/>
          <w:szCs w:val="24"/>
        </w:rPr>
        <w:t xml:space="preserve"> уполномоченного представителя </w:t>
      </w:r>
      <w:proofErr w:type="spellStart"/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>ей</w:t>
      </w:r>
      <w:proofErr w:type="spellEnd"/>
      <w:r w:rsidR="00AD1666" w:rsidRPr="00BD45AE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14:paraId="36DD6062" w14:textId="77777777"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</w:t>
      </w:r>
      <w:proofErr w:type="gramStart"/>
      <w:r w:rsidRPr="00C56764">
        <w:rPr>
          <w:sz w:val="24"/>
          <w:szCs w:val="24"/>
        </w:rPr>
        <w:t>присутствии</w:t>
      </w:r>
      <w:proofErr w:type="gramEnd"/>
      <w:r w:rsidRPr="00C56764">
        <w:rPr>
          <w:sz w:val="24"/>
          <w:szCs w:val="24"/>
        </w:rPr>
        <w:t xml:space="preserve"> уполномоченного представителя </w:t>
      </w:r>
      <w:proofErr w:type="spellStart"/>
      <w:r w:rsidRPr="00C56764">
        <w:rPr>
          <w:sz w:val="24"/>
          <w:szCs w:val="24"/>
        </w:rPr>
        <w:t>Ресурсоснабжающей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14:paraId="65C7635F" w14:textId="77777777"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</w:t>
      </w:r>
      <w:r w:rsidR="00F2083D">
        <w:rPr>
          <w:rFonts w:ascii="Times New Roman" w:eastAsia="Times New Roman" w:hAnsi="Times New Roman" w:cs="Times New Roman"/>
          <w:i/>
        </w:rPr>
        <w:t xml:space="preserve"> </w:t>
      </w:r>
      <w:r w:rsidRPr="00F90AC5">
        <w:rPr>
          <w:rFonts w:ascii="Times New Roman" w:eastAsia="Times New Roman" w:hAnsi="Times New Roman" w:cs="Times New Roman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14:paraId="2D3C1033" w14:textId="77777777"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Pr="00F90AC5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14:paraId="74464273" w14:textId="77777777"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BD45AE">
        <w:rPr>
          <w:sz w:val="24"/>
          <w:szCs w:val="24"/>
        </w:rPr>
        <w:t xml:space="preserve"> </w:t>
      </w:r>
      <w:r w:rsidR="00917DD7">
        <w:rPr>
          <w:sz w:val="24"/>
          <w:szCs w:val="24"/>
        </w:rPr>
        <w:t xml:space="preserve">организации </w:t>
      </w:r>
      <w:r w:rsidRPr="00F2083D">
        <w:rPr>
          <w:sz w:val="24"/>
          <w:szCs w:val="24"/>
        </w:rPr>
        <w:t xml:space="preserve">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14:paraId="46703262" w14:textId="77777777"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14:paraId="5949B623" w14:textId="77777777"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14:paraId="7BDD4310" w14:textId="77777777"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14:paraId="7262C1A8" w14:textId="77777777"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олучать в необходимых </w:t>
      </w:r>
      <w:proofErr w:type="gramStart"/>
      <w:r w:rsidRPr="00405F70">
        <w:rPr>
          <w:sz w:val="24"/>
          <w:szCs w:val="24"/>
        </w:rPr>
        <w:t>объемах</w:t>
      </w:r>
      <w:proofErr w:type="gramEnd"/>
      <w:r w:rsidRPr="00405F70">
        <w:rPr>
          <w:sz w:val="24"/>
          <w:szCs w:val="24"/>
        </w:rPr>
        <w:t xml:space="preserve">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14:paraId="51AC4C2E" w14:textId="77777777" w:rsidR="00EC3E01" w:rsidRPr="003C08A7" w:rsidRDefault="00E05186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05186">
        <w:rPr>
          <w:sz w:val="24"/>
          <w:szCs w:val="24"/>
        </w:rPr>
        <w:t xml:space="preserve">До ____ числа каждого текущего месяца предоставлять </w:t>
      </w:r>
      <w:proofErr w:type="spellStart"/>
      <w:r w:rsidRPr="00E05186">
        <w:rPr>
          <w:sz w:val="24"/>
          <w:szCs w:val="24"/>
        </w:rPr>
        <w:t>Ресурсоснабжающей</w:t>
      </w:r>
      <w:proofErr w:type="spellEnd"/>
      <w:r w:rsidRPr="00E05186">
        <w:rPr>
          <w:sz w:val="24"/>
          <w:szCs w:val="24"/>
        </w:rPr>
        <w:t xml:space="preserve"> организации сведения о показаниях индивидуальных приборов учета _____________________ </w:t>
      </w:r>
      <w:r w:rsidRPr="00E05186">
        <w:rPr>
          <w:i/>
          <w:sz w:val="24"/>
          <w:szCs w:val="24"/>
        </w:rPr>
        <w:t xml:space="preserve">через </w:t>
      </w:r>
      <w:proofErr w:type="gramStart"/>
      <w:r w:rsidRPr="00E05186">
        <w:rPr>
          <w:i/>
          <w:sz w:val="24"/>
          <w:szCs w:val="24"/>
        </w:rPr>
        <w:t>расчетный</w:t>
      </w:r>
      <w:proofErr w:type="gramEnd"/>
      <w:r w:rsidRPr="00E05186">
        <w:rPr>
          <w:i/>
          <w:sz w:val="24"/>
          <w:szCs w:val="24"/>
        </w:rPr>
        <w:t xml:space="preserve"> центр, по электронной почте, по телефону, при оплате платежных документов (квитанций)</w:t>
      </w:r>
      <w:r w:rsidRPr="00E05186">
        <w:rPr>
          <w:sz w:val="24"/>
          <w:szCs w:val="24"/>
        </w:rPr>
        <w:t>.</w:t>
      </w:r>
    </w:p>
    <w:p w14:paraId="59F36E2E" w14:textId="77777777"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14:paraId="6AD6C302" w14:textId="77777777"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14:paraId="4C041DEF" w14:textId="77777777"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 поставленных по договору тепловой энергии, горячей воды</w:t>
      </w:r>
    </w:p>
    <w:p w14:paraId="54FD3D8E" w14:textId="77777777"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lastRenderedPageBreak/>
        <w:t xml:space="preserve">Объемы поставленных </w:t>
      </w:r>
      <w:proofErr w:type="spellStart"/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>ей</w:t>
      </w:r>
      <w:proofErr w:type="spellEnd"/>
      <w:r w:rsidRPr="006D2D0B">
        <w:rPr>
          <w:lang w:val="ru-RU"/>
        </w:rPr>
        <w:t xml:space="preserve">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индивидуальных </w:t>
      </w:r>
      <w:r w:rsidR="00677461" w:rsidRPr="00917DD7">
        <w:rPr>
          <w:lang w:val="ru-RU"/>
        </w:rPr>
        <w:t xml:space="preserve">и общедомовых </w:t>
      </w:r>
      <w:r w:rsidR="004D75B9" w:rsidRPr="006D2D0B">
        <w:rPr>
          <w:lang w:val="ru-RU"/>
        </w:rPr>
        <w:t xml:space="preserve">приборов учета, допущенных </w:t>
      </w:r>
      <w:proofErr w:type="spellStart"/>
      <w:r w:rsidR="004D75B9" w:rsidRPr="006D2D0B">
        <w:rPr>
          <w:lang w:val="ru-RU"/>
        </w:rPr>
        <w:t>Ресурсоснабжающей</w:t>
      </w:r>
      <w:proofErr w:type="spellEnd"/>
      <w:r w:rsidR="004D75B9" w:rsidRPr="006D2D0B">
        <w:rPr>
          <w:lang w:val="ru-RU"/>
        </w:rPr>
        <w:t xml:space="preserve"> организацией в эксплуатацию в соответствии с </w:t>
      </w:r>
      <w:r w:rsidR="00476B22" w:rsidRPr="006D2D0B">
        <w:rPr>
          <w:lang w:val="ru-RU"/>
        </w:rPr>
        <w:t>Правилами предоставления коммунальных услуг</w:t>
      </w:r>
      <w:r w:rsidR="00476B22">
        <w:rPr>
          <w:lang w:val="ru-RU"/>
        </w:rPr>
        <w:t>,</w:t>
      </w:r>
      <w:r w:rsidR="004D75B9" w:rsidRPr="006D2D0B">
        <w:rPr>
          <w:lang w:val="ru-RU"/>
        </w:rPr>
        <w:t xml:space="preserve"> Правил</w:t>
      </w:r>
      <w:r w:rsidR="00476B22">
        <w:rPr>
          <w:lang w:val="ru-RU"/>
        </w:rPr>
        <w:t>ами</w:t>
      </w:r>
      <w:r w:rsidR="004D75B9" w:rsidRPr="006D2D0B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>
        <w:rPr>
          <w:lang w:val="ru-RU"/>
        </w:rPr>
        <w:t xml:space="preserve">, </w:t>
      </w:r>
      <w:r w:rsidR="002817D2" w:rsidRPr="00917DD7">
        <w:rPr>
          <w:lang w:val="ru-RU"/>
        </w:rPr>
        <w:t>Правил</w:t>
      </w:r>
      <w:r w:rsidR="00932E4B" w:rsidRPr="00917DD7">
        <w:rPr>
          <w:lang w:val="ru-RU"/>
        </w:rPr>
        <w:t>ами</w:t>
      </w:r>
      <w:r w:rsidR="002817D2" w:rsidRPr="00917DD7">
        <w:rPr>
          <w:lang w:val="ru-RU"/>
        </w:rPr>
        <w:t xml:space="preserve"> организации коммерческого учета воды, утвержденны</w:t>
      </w:r>
      <w:r w:rsidR="00932E4B" w:rsidRPr="00917DD7">
        <w:rPr>
          <w:lang w:val="ru-RU"/>
        </w:rPr>
        <w:t>х</w:t>
      </w:r>
      <w:r w:rsidR="002817D2" w:rsidRPr="00917DD7">
        <w:rPr>
          <w:lang w:val="ru-RU"/>
        </w:rPr>
        <w:t xml:space="preserve"> постановлением Правительства Российской Федерации от 04.09.2013 № 776 (-для помещений в МКД)</w:t>
      </w:r>
      <w:r w:rsidR="00066E65" w:rsidRPr="00917DD7">
        <w:rPr>
          <w:lang w:val="ru-RU"/>
        </w:rPr>
        <w:t>.</w:t>
      </w:r>
      <w:r w:rsidR="00066E65" w:rsidRPr="006D2D0B">
        <w:rPr>
          <w:lang w:val="ru-RU"/>
        </w:rPr>
        <w:t xml:space="preserve"> </w:t>
      </w:r>
      <w:proofErr w:type="gramEnd"/>
    </w:p>
    <w:p w14:paraId="122F415D" w14:textId="77777777"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</w:t>
      </w:r>
      <w:proofErr w:type="spellStart"/>
      <w:r w:rsidRPr="006D2D0B">
        <w:rPr>
          <w:lang w:val="ru-RU"/>
        </w:rPr>
        <w:t>Ресурсоснабжающей</w:t>
      </w:r>
      <w:proofErr w:type="spellEnd"/>
      <w:r w:rsidRPr="006D2D0B">
        <w:rPr>
          <w:lang w:val="ru-RU"/>
        </w:rPr>
        <w:t xml:space="preserve">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14:paraId="39EB38EB" w14:textId="77777777"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14:paraId="0FF368B0" w14:textId="77777777" w:rsidR="003C08A7" w:rsidRPr="00671F3A" w:rsidRDefault="00950B9C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950B9C">
        <w:rPr>
          <w:lang w:val="ru-RU"/>
        </w:rPr>
        <w:t xml:space="preserve">При установке узла учета не на границе раздела балансовой принадлежности количество </w:t>
      </w:r>
      <w:r>
        <w:rPr>
          <w:lang w:val="ru-RU"/>
        </w:rPr>
        <w:t>предъявляемой к оплате тепловой энергии</w:t>
      </w:r>
      <w:r w:rsidRPr="00950B9C">
        <w:rPr>
          <w:lang w:val="ru-RU"/>
        </w:rPr>
        <w:t xml:space="preserve"> изменяются на величину потерь тепловой энергии в сети от места установки узла учета до границы раздела балансовой принадлежности</w:t>
      </w:r>
      <w:r w:rsidR="00BB774A">
        <w:rPr>
          <w:lang w:val="ru-RU"/>
        </w:rPr>
        <w:t>,</w:t>
      </w:r>
      <w:r w:rsidRPr="00950B9C">
        <w:rPr>
          <w:lang w:val="ru-RU"/>
        </w:rPr>
        <w:t xml:space="preserve"> </w:t>
      </w:r>
      <w:r w:rsidR="00BB774A" w:rsidRPr="00BB774A">
        <w:rPr>
          <w:lang w:val="ru-RU"/>
        </w:rPr>
        <w:t>плановая величина которых устанавливается в Приложени</w:t>
      </w:r>
      <w:r w:rsidR="00BB774A">
        <w:rPr>
          <w:lang w:val="ru-RU"/>
        </w:rPr>
        <w:t>и</w:t>
      </w:r>
      <w:r w:rsidR="00BB774A" w:rsidRPr="00BB774A">
        <w:rPr>
          <w:lang w:val="ru-RU"/>
        </w:rPr>
        <w:t xml:space="preserve"> № </w:t>
      </w:r>
      <w:r w:rsidR="00BB774A">
        <w:rPr>
          <w:lang w:val="ru-RU"/>
        </w:rPr>
        <w:t>2</w:t>
      </w:r>
      <w:r w:rsidR="00BB774A" w:rsidRPr="00BB774A">
        <w:rPr>
          <w:lang w:val="ru-RU"/>
        </w:rPr>
        <w:t xml:space="preserve"> к настоящему догов</w:t>
      </w:r>
      <w:r w:rsidR="00BB774A">
        <w:rPr>
          <w:lang w:val="ru-RU"/>
        </w:rPr>
        <w:t>ору</w:t>
      </w:r>
      <w:r w:rsidR="003C08A7" w:rsidRPr="00671F3A">
        <w:rPr>
          <w:lang w:val="ru-RU"/>
        </w:rPr>
        <w:t>.</w:t>
      </w:r>
      <w:r w:rsidR="00BB774A">
        <w:rPr>
          <w:lang w:val="ru-RU"/>
        </w:rPr>
        <w:t xml:space="preserve"> </w:t>
      </w:r>
      <w:r w:rsidR="00BB774A" w:rsidRPr="00BB774A">
        <w:rPr>
          <w:lang w:val="ru-RU"/>
        </w:rPr>
        <w:t xml:space="preserve">Объем потерь определяется ежемесячно в </w:t>
      </w:r>
      <w:proofErr w:type="gramStart"/>
      <w:r w:rsidR="00BB774A" w:rsidRPr="00BB774A">
        <w:rPr>
          <w:lang w:val="ru-RU"/>
        </w:rPr>
        <w:t>соответствии</w:t>
      </w:r>
      <w:proofErr w:type="gramEnd"/>
      <w:r w:rsidR="00BB774A" w:rsidRPr="00BB774A">
        <w:rPr>
          <w:lang w:val="ru-RU"/>
        </w:rPr>
        <w:t xml:space="preserve"> с приказом Минэнерго России от 30.12.2008 № 325.</w:t>
      </w:r>
    </w:p>
    <w:p w14:paraId="0803EF33" w14:textId="77777777"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14:paraId="19FC210A" w14:textId="77777777"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14:paraId="788C483B" w14:textId="77777777"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14:paraId="38BC0A34" w14:textId="405B66D3" w:rsidR="00BD45AE" w:rsidRPr="00917DD7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Цена настоящего договора определяется в размере стоимости поставленных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 xml:space="preserve">горячей воды, определяемой в каждый расчетный период действия настоящего договора, </w:t>
      </w:r>
      <w:r w:rsidRPr="00917DD7">
        <w:rPr>
          <w:sz w:val="24"/>
          <w:szCs w:val="24"/>
        </w:rPr>
        <w:t xml:space="preserve">стоимости тепловой энергии и теплоносителя, определяемой в случаях и в порядке, указанных в </w:t>
      </w:r>
      <w:r w:rsidR="008341D4">
        <w:rPr>
          <w:sz w:val="24"/>
          <w:szCs w:val="24"/>
        </w:rPr>
        <w:t>разделе 3</w:t>
      </w:r>
      <w:r w:rsidRPr="00917DD7">
        <w:rPr>
          <w:sz w:val="24"/>
          <w:szCs w:val="24"/>
        </w:rPr>
        <w:t xml:space="preserve"> </w:t>
      </w:r>
      <w:r w:rsidR="00DF457B" w:rsidRPr="00917DD7">
        <w:rPr>
          <w:sz w:val="24"/>
          <w:szCs w:val="24"/>
        </w:rPr>
        <w:t xml:space="preserve"> </w:t>
      </w:r>
      <w:r w:rsidR="00B73F39" w:rsidRPr="00917DD7">
        <w:rPr>
          <w:sz w:val="24"/>
          <w:szCs w:val="24"/>
        </w:rPr>
        <w:t>настоящего договора</w:t>
      </w:r>
      <w:r w:rsidRPr="00917DD7">
        <w:rPr>
          <w:sz w:val="24"/>
          <w:szCs w:val="24"/>
        </w:rPr>
        <w:t>.</w:t>
      </w:r>
      <w:proofErr w:type="gramEnd"/>
    </w:p>
    <w:p w14:paraId="20E02FA7" w14:textId="77777777"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14:paraId="5390ED70" w14:textId="77777777"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  <w:proofErr w:type="gramEnd"/>
    </w:p>
    <w:p w14:paraId="79F1BE5F" w14:textId="77777777"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17DD7">
        <w:rPr>
          <w:sz w:val="24"/>
          <w:szCs w:val="24"/>
        </w:rPr>
        <w:t>В случаях, указанных в п.</w:t>
      </w:r>
      <w:r w:rsidR="007B2FB4" w:rsidRPr="00917DD7">
        <w:rPr>
          <w:sz w:val="24"/>
          <w:szCs w:val="24"/>
        </w:rPr>
        <w:t xml:space="preserve">3.4 </w:t>
      </w:r>
      <w:r w:rsidRPr="00917DD7">
        <w:rPr>
          <w:sz w:val="24"/>
          <w:szCs w:val="24"/>
        </w:rPr>
        <w:t xml:space="preserve">настоящего договора, определяется стоимость тепловой энергии и теплоносителя исходя из тарифов на тепловую энергию </w:t>
      </w:r>
      <w:bookmarkStart w:id="3" w:name="_GoBack"/>
      <w:bookmarkEnd w:id="3"/>
      <w:r w:rsidRPr="00917DD7">
        <w:rPr>
          <w:sz w:val="24"/>
          <w:szCs w:val="24"/>
        </w:rPr>
        <w:t>и теплоноситель, действующих в расчетный период, в котором определяются соответствующие объемы тепловой энергии, теплоносителя</w:t>
      </w:r>
      <w:r w:rsidR="00202BCA" w:rsidRPr="00917DD7">
        <w:rPr>
          <w:sz w:val="24"/>
          <w:szCs w:val="24"/>
        </w:rPr>
        <w:t>.</w:t>
      </w:r>
    </w:p>
    <w:p w14:paraId="4A2136CD" w14:textId="77777777"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>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  <w:proofErr w:type="gramEnd"/>
    </w:p>
    <w:p w14:paraId="77402CB6" w14:textId="77777777"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14:paraId="740044F0" w14:textId="77777777"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производится на </w:t>
      </w:r>
      <w:proofErr w:type="gramStart"/>
      <w:r w:rsidRPr="000A34E8">
        <w:rPr>
          <w:sz w:val="24"/>
          <w:szCs w:val="24"/>
        </w:rPr>
        <w:t>основании</w:t>
      </w:r>
      <w:proofErr w:type="gramEnd"/>
      <w:r w:rsidRPr="000A34E8">
        <w:rPr>
          <w:sz w:val="24"/>
          <w:szCs w:val="24"/>
        </w:rPr>
        <w:t xml:space="preserve">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организацией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 w:rsidR="0012320B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917DD7">
        <w:rPr>
          <w:sz w:val="24"/>
          <w:szCs w:val="24"/>
        </w:rPr>
        <w:t xml:space="preserve">10 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14:paraId="4961B116" w14:textId="77777777" w:rsidR="003D3BB4" w:rsidRPr="00917DD7" w:rsidRDefault="003D3BB4" w:rsidP="00AE27F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823AEB">
        <w:rPr>
          <w:bCs/>
          <w:sz w:val="24"/>
          <w:szCs w:val="24"/>
        </w:rPr>
        <w:t xml:space="preserve">верка расчетов осуществляется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823AEB">
        <w:rPr>
          <w:bCs/>
          <w:sz w:val="24"/>
          <w:szCs w:val="24"/>
        </w:rPr>
        <w:t xml:space="preserve">организацией </w:t>
      </w:r>
      <w:r w:rsidR="00917DD7">
        <w:rPr>
          <w:bCs/>
          <w:sz w:val="24"/>
          <w:szCs w:val="24"/>
        </w:rPr>
        <w:t xml:space="preserve">или может осуществляться </w:t>
      </w:r>
      <w:r w:rsidR="00AE27F7" w:rsidRPr="00917DD7">
        <w:rPr>
          <w:bCs/>
          <w:sz w:val="24"/>
          <w:szCs w:val="24"/>
        </w:rPr>
        <w:t>представителями расчетного центра, который производит начисления</w:t>
      </w:r>
      <w:r w:rsidRPr="00917DD7">
        <w:rPr>
          <w:bCs/>
          <w:sz w:val="24"/>
          <w:szCs w:val="24"/>
        </w:rPr>
        <w:t>.</w:t>
      </w:r>
    </w:p>
    <w:p w14:paraId="43D3633F" w14:textId="77777777"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14:paraId="1F9341F4" w14:textId="77777777"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14:paraId="6F55EDDA" w14:textId="77777777"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14:paraId="4E92B796" w14:textId="77777777"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</w:t>
      </w:r>
      <w:proofErr w:type="gramStart"/>
      <w:r w:rsidRPr="00433529">
        <w:rPr>
          <w:sz w:val="24"/>
          <w:szCs w:val="24"/>
        </w:rPr>
        <w:t>ств Ст</w:t>
      </w:r>
      <w:proofErr w:type="gramEnd"/>
      <w:r w:rsidRPr="00433529">
        <w:rPr>
          <w:sz w:val="24"/>
          <w:szCs w:val="24"/>
        </w:rPr>
        <w:t xml:space="preserve">ороны </w:t>
      </w:r>
      <w:r w:rsidRPr="00433529">
        <w:rPr>
          <w:sz w:val="24"/>
          <w:szCs w:val="24"/>
        </w:rPr>
        <w:lastRenderedPageBreak/>
        <w:t>несут ответственность в соответствии с действующим законодательством.</w:t>
      </w:r>
    </w:p>
    <w:p w14:paraId="6D99C4D7" w14:textId="77777777"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14:paraId="3F2153A8" w14:textId="77777777" w:rsidR="00574B39" w:rsidRPr="00574B39" w:rsidRDefault="00574B39" w:rsidP="00574B3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74B39">
        <w:rPr>
          <w:rFonts w:ascii="Times New Roman" w:eastAsia="Times New Roman" w:hAnsi="Times New Roman" w:cs="Times New Roman"/>
        </w:rPr>
        <w:t xml:space="preserve">орядок установления факта </w:t>
      </w:r>
      <w:proofErr w:type="spellStart"/>
      <w:r w:rsidRPr="00574B39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574B39">
        <w:rPr>
          <w:rFonts w:ascii="Times New Roman" w:eastAsia="Times New Roman" w:hAnsi="Times New Roman" w:cs="Times New Roman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</w:rPr>
        <w:t xml:space="preserve">, определен Правилами </w:t>
      </w:r>
      <w:r w:rsidRPr="00574B39">
        <w:rPr>
          <w:rFonts w:ascii="Times New Roman" w:eastAsia="Times New Roman" w:hAnsi="Times New Roman" w:cs="Times New Roman"/>
        </w:rPr>
        <w:t>предоставления коммунальных услуг</w:t>
      </w:r>
      <w:r>
        <w:rPr>
          <w:rFonts w:ascii="Times New Roman" w:eastAsia="Times New Roman" w:hAnsi="Times New Roman" w:cs="Times New Roman"/>
        </w:rPr>
        <w:t>.</w:t>
      </w:r>
    </w:p>
    <w:p w14:paraId="7C932F11" w14:textId="77777777"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Pr="00EF58F6">
        <w:rPr>
          <w:sz w:val="24"/>
          <w:szCs w:val="24"/>
        </w:rPr>
        <w:t>Ресурсоснабжающей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14:paraId="3581939E" w14:textId="77777777"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6B530D" w:rsidRPr="00DF67D0">
        <w:rPr>
          <w:sz w:val="24"/>
          <w:szCs w:val="24"/>
        </w:rPr>
        <w:t>Ресурсоснабжающая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14:paraId="4708D25D" w14:textId="77777777"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 w:rsidRPr="00DF67D0">
        <w:rPr>
          <w:sz w:val="24"/>
          <w:szCs w:val="24"/>
        </w:rPr>
        <w:t>Ресурсоснабжающая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14:paraId="387B1BF1" w14:textId="77777777"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14:paraId="65EBC471" w14:textId="77777777"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14:paraId="20DBFF5D" w14:textId="77777777"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14:paraId="32E0643C" w14:textId="77777777" w:rsidR="00BD45AE" w:rsidRPr="00D20969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14:paraId="65721648" w14:textId="77777777" w:rsidR="00BD45AE" w:rsidRPr="00D20969" w:rsidRDefault="00365CF1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65CF1">
        <w:rPr>
          <w:sz w:val="24"/>
          <w:szCs w:val="24"/>
        </w:rPr>
        <w:t xml:space="preserve">Настоящий договор заключен на срок </w:t>
      </w:r>
      <w:r w:rsidRPr="00E05186">
        <w:rPr>
          <w:sz w:val="24"/>
          <w:szCs w:val="24"/>
        </w:rPr>
        <w:t>с __________ по _____________</w:t>
      </w:r>
      <w:r w:rsidRPr="00365CF1">
        <w:rPr>
          <w:sz w:val="24"/>
          <w:szCs w:val="24"/>
        </w:rPr>
        <w:t xml:space="preserve"> и считается ежегодно продленным на каждый следующий календарный год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  <w:proofErr w:type="gramEnd"/>
    </w:p>
    <w:p w14:paraId="64CDA2BE" w14:textId="77777777" w:rsidR="00BD45AE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proofErr w:type="gramStart"/>
      <w:r w:rsidR="0030413C">
        <w:rPr>
          <w:sz w:val="24"/>
          <w:szCs w:val="24"/>
        </w:rPr>
        <w:t>Потребителя</w:t>
      </w:r>
      <w:proofErr w:type="gramEnd"/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</w:t>
      </w:r>
      <w:r w:rsidR="00001BE5">
        <w:rPr>
          <w:sz w:val="24"/>
          <w:szCs w:val="24"/>
        </w:rPr>
        <w:t>, теплоносителя</w:t>
      </w:r>
      <w:r w:rsidRPr="00D20969">
        <w:rPr>
          <w:sz w:val="24"/>
          <w:szCs w:val="24"/>
        </w:rPr>
        <w:t>.</w:t>
      </w:r>
    </w:p>
    <w:p w14:paraId="3FE94404" w14:textId="77777777" w:rsidR="002D14F7" w:rsidRDefault="002D14F7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</w:t>
      </w:r>
      <w:r>
        <w:rPr>
          <w:sz w:val="24"/>
          <w:szCs w:val="24"/>
        </w:rPr>
        <w:t>.</w:t>
      </w:r>
    </w:p>
    <w:p w14:paraId="72E323FE" w14:textId="77777777" w:rsidR="00E60E88" w:rsidRDefault="00E60E88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60E88">
        <w:rPr>
          <w:sz w:val="24"/>
          <w:szCs w:val="24"/>
        </w:rPr>
        <w:t xml:space="preserve">При утрате права собственности или иного предусмотренного законом права на объект теплоснабжения </w:t>
      </w:r>
      <w:r>
        <w:rPr>
          <w:sz w:val="24"/>
          <w:szCs w:val="24"/>
        </w:rPr>
        <w:t>Потребитель</w:t>
      </w:r>
      <w:r w:rsidRPr="00E60E88">
        <w:rPr>
          <w:sz w:val="24"/>
          <w:szCs w:val="24"/>
        </w:rPr>
        <w:t xml:space="preserve"> обязан немедленно уведомить об этом </w:t>
      </w:r>
      <w:proofErr w:type="spellStart"/>
      <w:r>
        <w:rPr>
          <w:sz w:val="24"/>
          <w:szCs w:val="24"/>
        </w:rPr>
        <w:t>Ресурсо</w:t>
      </w:r>
      <w:r w:rsidRPr="00E60E88">
        <w:rPr>
          <w:sz w:val="24"/>
          <w:szCs w:val="24"/>
        </w:rPr>
        <w:t>снабжающую</w:t>
      </w:r>
      <w:proofErr w:type="spellEnd"/>
      <w:r w:rsidRPr="00E60E88">
        <w:rPr>
          <w:sz w:val="24"/>
          <w:szCs w:val="24"/>
        </w:rPr>
        <w:t xml:space="preserve"> организацию, в течение </w:t>
      </w:r>
      <w:r w:rsidR="00917DD7">
        <w:rPr>
          <w:sz w:val="24"/>
          <w:szCs w:val="24"/>
        </w:rPr>
        <w:t>5</w:t>
      </w:r>
      <w:r w:rsidRPr="00E60E88">
        <w:rPr>
          <w:sz w:val="24"/>
          <w:szCs w:val="24"/>
        </w:rPr>
        <w:t xml:space="preserve"> рабочих дней представить подтверждающие документы и произвести полный расчет по настоящему договору. </w:t>
      </w:r>
    </w:p>
    <w:p w14:paraId="0EE8BF9D" w14:textId="77777777" w:rsidR="00D20969" w:rsidRPr="002F5D7E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16"/>
          <w:szCs w:val="16"/>
        </w:rPr>
      </w:pPr>
    </w:p>
    <w:p w14:paraId="120B92B9" w14:textId="77777777" w:rsidR="00BD45AE" w:rsidRPr="00843661" w:rsidRDefault="00843661" w:rsidP="00843661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14:paraId="61088EE2" w14:textId="77777777" w:rsidR="00BD45AE" w:rsidRPr="007E5F67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14:paraId="205E5F7A" w14:textId="77777777" w:rsidR="00524EE5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14:paraId="5F8189F5" w14:textId="77777777" w:rsidR="00FC7163" w:rsidRDefault="00FC7163" w:rsidP="00FC716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C7163">
        <w:rPr>
          <w:sz w:val="24"/>
          <w:szCs w:val="24"/>
        </w:rPr>
        <w:t xml:space="preserve">Вся переписка в адрес Потребителя осуществляется по адресу, указанному Потребителем в </w:t>
      </w:r>
      <w:proofErr w:type="gramStart"/>
      <w:r w:rsidRPr="00FC7163">
        <w:rPr>
          <w:sz w:val="24"/>
          <w:szCs w:val="24"/>
        </w:rPr>
        <w:t>договоре</w:t>
      </w:r>
      <w:proofErr w:type="gramEnd"/>
      <w:r w:rsidRPr="00FC7163">
        <w:rPr>
          <w:sz w:val="24"/>
          <w:szCs w:val="24"/>
        </w:rPr>
        <w:t xml:space="preserve">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(получившим корреспонденцию). Потребитель, отказавшийся принять почтовую корреспонденцию, корреспонденцию, передаваемую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организацией нарочно, считается информированным. Ответственность за несвоевременность доставки корреспонденции, либо не </w:t>
      </w:r>
      <w:r w:rsidRPr="00FC7163">
        <w:rPr>
          <w:sz w:val="24"/>
          <w:szCs w:val="24"/>
        </w:rPr>
        <w:lastRenderedPageBreak/>
        <w:t xml:space="preserve">доставки корреспонденции по причине изменения адреса местонахождения (регистрации) и не извещения о том </w:t>
      </w:r>
      <w:proofErr w:type="spellStart"/>
      <w:r w:rsidRPr="00FC7163">
        <w:rPr>
          <w:sz w:val="24"/>
          <w:szCs w:val="24"/>
        </w:rPr>
        <w:t>Ресурсоснабжающей</w:t>
      </w:r>
      <w:proofErr w:type="spellEnd"/>
      <w:r w:rsidRPr="00FC7163">
        <w:rPr>
          <w:sz w:val="24"/>
          <w:szCs w:val="24"/>
        </w:rPr>
        <w:t xml:space="preserve"> организации несет Потребитель, и в этом случае он также считается информированным</w:t>
      </w:r>
      <w:r>
        <w:rPr>
          <w:sz w:val="24"/>
          <w:szCs w:val="24"/>
        </w:rPr>
        <w:t>.</w:t>
      </w:r>
    </w:p>
    <w:p w14:paraId="07967684" w14:textId="77777777" w:rsidR="003D43BC" w:rsidRPr="005C137A" w:rsidRDefault="0098598A" w:rsidP="003D43BC">
      <w:pPr>
        <w:numPr>
          <w:ilvl w:val="1"/>
          <w:numId w:val="33"/>
        </w:num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D43BC" w:rsidRPr="005C137A">
        <w:rPr>
          <w:rFonts w:ascii="Times New Roman" w:eastAsia="Times New Roman" w:hAnsi="Times New Roman" w:cs="Times New Roman"/>
          <w:color w:val="auto"/>
        </w:rPr>
        <w:t xml:space="preserve">Сведения о лицах Сторон, ответственных за выполнение условий </w:t>
      </w:r>
      <w:proofErr w:type="spellStart"/>
      <w:r w:rsidR="00021EA1">
        <w:rPr>
          <w:rFonts w:ascii="Times New Roman" w:eastAsia="Times New Roman" w:hAnsi="Times New Roman" w:cs="Times New Roman"/>
          <w:color w:val="auto"/>
        </w:rPr>
        <w:t>договра</w:t>
      </w:r>
      <w:proofErr w:type="spellEnd"/>
      <w:r w:rsidR="003D43BC" w:rsidRPr="005C137A">
        <w:rPr>
          <w:rFonts w:ascii="Times New Roman" w:eastAsia="Times New Roman" w:hAnsi="Times New Roman" w:cs="Times New Roman"/>
          <w:color w:val="auto"/>
        </w:rPr>
        <w:t>:</w:t>
      </w:r>
    </w:p>
    <w:p w14:paraId="324D58C1" w14:textId="77777777" w:rsidR="003D43BC" w:rsidRPr="005C137A" w:rsidRDefault="003D43BC" w:rsidP="003D43BC">
      <w:pPr>
        <w:tabs>
          <w:tab w:val="left" w:pos="1155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C137A"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Потребителя_</w:t>
      </w:r>
      <w:r w:rsidRPr="005C137A">
        <w:rPr>
          <w:rFonts w:ascii="Times New Roman" w:eastAsia="Times New Roman" w:hAnsi="Times New Roman" w:cs="Times New Roman"/>
          <w:color w:val="auto"/>
        </w:rPr>
        <w:t>__________________________________________________________________</w:t>
      </w:r>
    </w:p>
    <w:p w14:paraId="5C52C3CC" w14:textId="77777777" w:rsidR="003D43BC" w:rsidRPr="005C137A" w:rsidRDefault="003D43BC" w:rsidP="003D43BC">
      <w:pPr>
        <w:ind w:firstLine="426"/>
        <w:rPr>
          <w:rFonts w:ascii="Times New Roman" w:hAnsi="Times New Roman" w:cs="Times New Roman"/>
        </w:rPr>
      </w:pPr>
      <w:r w:rsidRPr="005C137A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E2E4139" w14:textId="77777777" w:rsidR="003D43BC" w:rsidRPr="005C137A" w:rsidRDefault="003D43BC" w:rsidP="003D43BC">
      <w:pPr>
        <w:tabs>
          <w:tab w:val="left" w:pos="1155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C137A">
        <w:rPr>
          <w:rFonts w:ascii="Times New Roman" w:eastAsia="Times New Roman" w:hAnsi="Times New Roman" w:cs="Times New Roman"/>
          <w:color w:val="auto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Ресурс</w:t>
      </w:r>
      <w:r w:rsidRPr="005C137A">
        <w:rPr>
          <w:rFonts w:ascii="Times New Roman" w:eastAsia="Times New Roman" w:hAnsi="Times New Roman" w:cs="Times New Roman"/>
          <w:color w:val="auto"/>
        </w:rPr>
        <w:t>оснабжающей</w:t>
      </w:r>
      <w:proofErr w:type="spellEnd"/>
      <w:r w:rsidRPr="005C137A">
        <w:rPr>
          <w:rFonts w:ascii="Times New Roman" w:eastAsia="Times New Roman" w:hAnsi="Times New Roman" w:cs="Times New Roman"/>
          <w:color w:val="auto"/>
        </w:rPr>
        <w:t xml:space="preserve"> организации:</w:t>
      </w:r>
    </w:p>
    <w:p w14:paraId="7F8918EC" w14:textId="77777777" w:rsidR="00E05186" w:rsidRPr="00FA76D7" w:rsidRDefault="00E05186" w:rsidP="00E05186">
      <w:pPr>
        <w:ind w:left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FA76D7">
        <w:rPr>
          <w:rFonts w:ascii="Times New Roman" w:eastAsia="Times New Roman" w:hAnsi="Times New Roman" w:cs="Times New Roman"/>
          <w:i/>
          <w:u w:val="single"/>
        </w:rPr>
        <w:t xml:space="preserve">По вопросам качества ресурсов, отключений на ремонт, оперативных отключений: </w:t>
      </w:r>
    </w:p>
    <w:p w14:paraId="498E0142" w14:textId="77777777" w:rsidR="00E05186" w:rsidRPr="00FA76D7" w:rsidRDefault="00E05186" w:rsidP="00E05186">
      <w:pPr>
        <w:ind w:left="426"/>
        <w:jc w:val="both"/>
        <w:rPr>
          <w:rFonts w:ascii="Times New Roman" w:eastAsia="Times New Roman" w:hAnsi="Times New Roman" w:cs="Times New Roman"/>
          <w:i/>
        </w:rPr>
      </w:pPr>
      <w:r w:rsidRPr="00FA76D7">
        <w:rPr>
          <w:rFonts w:ascii="Times New Roman" w:eastAsia="Times New Roman" w:hAnsi="Times New Roman" w:cs="Times New Roman"/>
          <w:i/>
        </w:rPr>
        <w:t>Начальник района эксплуатации</w:t>
      </w:r>
      <w:proofErr w:type="gramStart"/>
      <w:r w:rsidRPr="00FA76D7">
        <w:rPr>
          <w:rFonts w:ascii="Times New Roman" w:eastAsia="Times New Roman" w:hAnsi="Times New Roman" w:cs="Times New Roman"/>
          <w:i/>
        </w:rPr>
        <w:t xml:space="preserve"> – </w:t>
      </w:r>
      <w:r>
        <w:rPr>
          <w:rFonts w:ascii="Times New Roman" w:eastAsia="Times New Roman" w:hAnsi="Times New Roman" w:cs="Times New Roman"/>
          <w:i/>
        </w:rPr>
        <w:t>____________________</w:t>
      </w:r>
      <w:r w:rsidRPr="00FA76D7">
        <w:rPr>
          <w:rFonts w:ascii="Times New Roman" w:eastAsia="Times New Roman" w:hAnsi="Times New Roman" w:cs="Times New Roman"/>
          <w:i/>
        </w:rPr>
        <w:t>,</w:t>
      </w:r>
      <w:proofErr w:type="gramEnd"/>
      <w:r w:rsidRPr="00FA76D7">
        <w:rPr>
          <w:rFonts w:ascii="Times New Roman" w:eastAsia="Times New Roman" w:hAnsi="Times New Roman" w:cs="Times New Roman"/>
          <w:i/>
        </w:rPr>
        <w:t>тел.</w:t>
      </w:r>
      <w:r>
        <w:rPr>
          <w:rFonts w:ascii="Times New Roman" w:eastAsia="Times New Roman" w:hAnsi="Times New Roman" w:cs="Times New Roman"/>
          <w:i/>
        </w:rPr>
        <w:t>__________________</w:t>
      </w:r>
      <w:r w:rsidRPr="00FA76D7">
        <w:rPr>
          <w:rFonts w:ascii="Times New Roman" w:eastAsia="Times New Roman" w:hAnsi="Times New Roman" w:cs="Times New Roman"/>
          <w:i/>
        </w:rPr>
        <w:t xml:space="preserve"> </w:t>
      </w:r>
    </w:p>
    <w:p w14:paraId="67D30DA0" w14:textId="77777777" w:rsidR="00E05186" w:rsidRPr="00FA76D7" w:rsidRDefault="00E05186" w:rsidP="00E05186">
      <w:pPr>
        <w:ind w:left="426"/>
        <w:jc w:val="both"/>
        <w:rPr>
          <w:rFonts w:ascii="Times New Roman" w:eastAsia="Times New Roman" w:hAnsi="Times New Roman" w:cs="Times New Roman"/>
          <w:i/>
        </w:rPr>
      </w:pPr>
      <w:r w:rsidRPr="00FA76D7">
        <w:rPr>
          <w:rFonts w:ascii="Times New Roman" w:eastAsia="Times New Roman" w:hAnsi="Times New Roman" w:cs="Times New Roman"/>
          <w:i/>
        </w:rPr>
        <w:t xml:space="preserve">Центральная диспетчерская служба - </w:t>
      </w:r>
      <w:r>
        <w:rPr>
          <w:rFonts w:ascii="Times New Roman" w:eastAsia="Times New Roman" w:hAnsi="Times New Roman" w:cs="Times New Roman"/>
          <w:i/>
        </w:rPr>
        <w:t>_________________________________________________</w:t>
      </w:r>
    </w:p>
    <w:p w14:paraId="26BEAC5C" w14:textId="77777777" w:rsidR="00E05186" w:rsidRPr="00FA76D7" w:rsidRDefault="00E05186" w:rsidP="00E05186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FA76D7">
        <w:rPr>
          <w:rFonts w:ascii="Times New Roman" w:eastAsia="Times New Roman" w:hAnsi="Times New Roman" w:cs="Times New Roman"/>
          <w:i/>
          <w:color w:val="auto"/>
          <w:u w:val="single"/>
        </w:rPr>
        <w:t>По вопросам порядка выставления платежей, сверки расчетов:</w:t>
      </w:r>
    </w:p>
    <w:p w14:paraId="7BE71B36" w14:textId="77777777" w:rsidR="00E05186" w:rsidRDefault="00E05186" w:rsidP="00E05186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Расчетный центр:__________________________________________________________________</w:t>
      </w:r>
    </w:p>
    <w:p w14:paraId="6C0BE5FE" w14:textId="77777777" w:rsidR="00E05186" w:rsidRPr="003D43BC" w:rsidRDefault="00E05186" w:rsidP="00E05186">
      <w:pPr>
        <w:tabs>
          <w:tab w:val="left" w:pos="1155"/>
        </w:tabs>
        <w:ind w:left="426"/>
        <w:jc w:val="both"/>
        <w:rPr>
          <w:rFonts w:ascii="Times New Roman" w:eastAsia="Times New Roman" w:hAnsi="Times New Roman" w:cs="Times New Roman"/>
          <w:i/>
          <w:color w:val="auto"/>
        </w:rPr>
      </w:pPr>
      <w:proofErr w:type="spellStart"/>
      <w:r>
        <w:rPr>
          <w:rFonts w:ascii="Times New Roman" w:eastAsia="Times New Roman" w:hAnsi="Times New Roman" w:cs="Times New Roman"/>
          <w:i/>
          <w:color w:val="auto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i/>
          <w:color w:val="auto"/>
        </w:rPr>
        <w:t xml:space="preserve"> организация: </w:t>
      </w:r>
      <w:r w:rsidRPr="00E05186">
        <w:rPr>
          <w:rFonts w:ascii="Times New Roman" w:eastAsia="Times New Roman" w:hAnsi="Times New Roman" w:cs="Times New Roman"/>
          <w:i/>
          <w:color w:val="auto"/>
        </w:rPr>
        <w:t>тел._________________, e-</w:t>
      </w:r>
      <w:proofErr w:type="spellStart"/>
      <w:r w:rsidRPr="00E05186">
        <w:rPr>
          <w:rFonts w:ascii="Times New Roman" w:eastAsia="Times New Roman" w:hAnsi="Times New Roman" w:cs="Times New Roman"/>
          <w:i/>
          <w:color w:val="auto"/>
        </w:rPr>
        <w:t>mail</w:t>
      </w:r>
      <w:proofErr w:type="spellEnd"/>
      <w:r w:rsidRPr="00E05186">
        <w:rPr>
          <w:rFonts w:ascii="Times New Roman" w:eastAsia="Times New Roman" w:hAnsi="Times New Roman" w:cs="Times New Roman"/>
          <w:i/>
          <w:color w:val="auto"/>
        </w:rPr>
        <w:t xml:space="preserve">:_________________________ </w:t>
      </w:r>
      <w:r w:rsidRPr="003D43BC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1F833963" w14:textId="77777777" w:rsidR="00E05186" w:rsidRPr="008D02E1" w:rsidRDefault="00E05186" w:rsidP="00E05186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  <w:r w:rsidRPr="00FA76D7">
        <w:rPr>
          <w:i/>
          <w:color w:val="auto"/>
          <w:sz w:val="24"/>
          <w:szCs w:val="24"/>
        </w:rPr>
        <w:t>Район эксплуатации – тел.</w:t>
      </w:r>
      <w:r>
        <w:rPr>
          <w:i/>
          <w:color w:val="auto"/>
          <w:sz w:val="24"/>
          <w:szCs w:val="24"/>
        </w:rPr>
        <w:t>_________________</w:t>
      </w:r>
      <w:r w:rsidRPr="00FA76D7">
        <w:rPr>
          <w:i/>
          <w:color w:val="auto"/>
          <w:sz w:val="24"/>
          <w:szCs w:val="24"/>
        </w:rPr>
        <w:t xml:space="preserve">, </w:t>
      </w:r>
      <w:r w:rsidRPr="00FA76D7">
        <w:rPr>
          <w:i/>
          <w:color w:val="auto"/>
          <w:sz w:val="24"/>
          <w:szCs w:val="24"/>
          <w:lang w:val="en-US"/>
        </w:rPr>
        <w:t>e</w:t>
      </w:r>
      <w:r w:rsidRPr="00FA76D7">
        <w:rPr>
          <w:i/>
          <w:color w:val="auto"/>
          <w:sz w:val="24"/>
          <w:szCs w:val="24"/>
        </w:rPr>
        <w:t>-</w:t>
      </w:r>
      <w:r w:rsidRPr="00FA76D7">
        <w:rPr>
          <w:i/>
          <w:color w:val="auto"/>
          <w:sz w:val="24"/>
          <w:szCs w:val="24"/>
          <w:lang w:val="en-US"/>
        </w:rPr>
        <w:t>mail</w:t>
      </w:r>
      <w:r w:rsidRPr="00FA76D7">
        <w:rPr>
          <w:i/>
          <w:color w:val="auto"/>
          <w:sz w:val="24"/>
          <w:szCs w:val="24"/>
        </w:rPr>
        <w:t>:</w:t>
      </w:r>
      <w:r>
        <w:rPr>
          <w:i/>
          <w:color w:val="auto"/>
          <w:sz w:val="24"/>
          <w:szCs w:val="24"/>
        </w:rPr>
        <w:t>_________________________</w:t>
      </w:r>
      <w:r w:rsidRPr="00FA76D7">
        <w:rPr>
          <w:i/>
          <w:color w:val="auto"/>
          <w:sz w:val="24"/>
          <w:szCs w:val="24"/>
        </w:rPr>
        <w:t xml:space="preserve"> </w:t>
      </w:r>
    </w:p>
    <w:p w14:paraId="083D450A" w14:textId="77777777" w:rsidR="00BD45AE" w:rsidRPr="00E77124" w:rsidRDefault="003D43BC" w:rsidP="003D43BC">
      <w:pPr>
        <w:pStyle w:val="Bodytext21"/>
        <w:numPr>
          <w:ilvl w:val="1"/>
          <w:numId w:val="33"/>
        </w:numPr>
        <w:shd w:val="clear" w:color="auto" w:fill="auto"/>
        <w:tabs>
          <w:tab w:val="left" w:pos="1155"/>
        </w:tabs>
        <w:spacing w:line="230" w:lineRule="exact"/>
        <w:rPr>
          <w:sz w:val="24"/>
          <w:szCs w:val="24"/>
        </w:rPr>
      </w:pPr>
      <w:r>
        <w:t xml:space="preserve"> </w:t>
      </w:r>
      <w:r w:rsidR="00BD45AE" w:rsidRPr="00E77124">
        <w:rPr>
          <w:sz w:val="24"/>
          <w:szCs w:val="24"/>
        </w:rPr>
        <w:t>К настоящему договору прилагаются следующие приложения:</w:t>
      </w:r>
    </w:p>
    <w:p w14:paraId="318E3B58" w14:textId="77777777"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>Приложение № 1 – Перечень объектов с подключенными тепловыми нагрузками</w:t>
      </w:r>
    </w:p>
    <w:p w14:paraId="388766FA" w14:textId="77777777" w:rsidR="00485D9C" w:rsidRPr="00485D9C" w:rsidRDefault="000D520B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D9C" w:rsidRPr="00485D9C">
        <w:rPr>
          <w:sz w:val="24"/>
          <w:szCs w:val="24"/>
        </w:rPr>
        <w:t>Приложение № 2 – Акт разграничения балансовой принадлежности и эксплуатационной ответственности  сторон</w:t>
      </w:r>
    </w:p>
    <w:p w14:paraId="3D864DA7" w14:textId="77777777"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 xml:space="preserve">Приложение № 3 – </w:t>
      </w:r>
      <w:r w:rsidR="004A3FAD" w:rsidRPr="004A3FAD">
        <w:rPr>
          <w:sz w:val="24"/>
          <w:szCs w:val="24"/>
        </w:rPr>
        <w:t>Ориентировочный расчет поставки коммунальных ресурсов (по нормативам потребления)</w:t>
      </w:r>
    </w:p>
    <w:p w14:paraId="645DC86C" w14:textId="77777777" w:rsid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>Прило</w:t>
      </w:r>
      <w:r>
        <w:rPr>
          <w:sz w:val="24"/>
          <w:szCs w:val="24"/>
        </w:rPr>
        <w:t xml:space="preserve">жение  №4– </w:t>
      </w:r>
      <w:r w:rsidR="004A3FAD" w:rsidRPr="004A3FAD">
        <w:rPr>
          <w:sz w:val="24"/>
          <w:szCs w:val="24"/>
        </w:rPr>
        <w:t>Температурный график источника тепла</w:t>
      </w:r>
    </w:p>
    <w:p w14:paraId="7CDEBF62" w14:textId="77777777" w:rsidR="00485D9C" w:rsidRPr="00485D9C" w:rsidRDefault="00485D9C" w:rsidP="00485D9C">
      <w:pPr>
        <w:pStyle w:val="Bodytext21"/>
        <w:tabs>
          <w:tab w:val="left" w:pos="993"/>
          <w:tab w:val="left" w:pos="141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5D9C">
        <w:rPr>
          <w:sz w:val="24"/>
          <w:szCs w:val="24"/>
        </w:rPr>
        <w:t>Приложение №5 – Сведения об узлах учета</w:t>
      </w:r>
    </w:p>
    <w:p w14:paraId="0860FEE0" w14:textId="77777777" w:rsidR="00BD45AE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</w:t>
      </w:r>
      <w:proofErr w:type="gramStart"/>
      <w:r w:rsidRPr="00E77124">
        <w:rPr>
          <w:sz w:val="24"/>
          <w:szCs w:val="24"/>
        </w:rPr>
        <w:t>экземплярах</w:t>
      </w:r>
      <w:proofErr w:type="gramEnd"/>
      <w:r w:rsidRPr="00E77124">
        <w:rPr>
          <w:sz w:val="24"/>
          <w:szCs w:val="24"/>
        </w:rPr>
        <w:t xml:space="preserve">, имеющих одинаковую юридическую силу, 1 экземпляр находится у </w:t>
      </w:r>
      <w:proofErr w:type="spellStart"/>
      <w:r w:rsidR="00A959C4"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30413C">
        <w:rPr>
          <w:sz w:val="24"/>
          <w:szCs w:val="24"/>
        </w:rPr>
        <w:t>Потребителя</w:t>
      </w:r>
      <w:r w:rsidRPr="00E77124">
        <w:rPr>
          <w:sz w:val="24"/>
          <w:szCs w:val="24"/>
        </w:rPr>
        <w:t>.</w:t>
      </w:r>
    </w:p>
    <w:p w14:paraId="0C1E9CFD" w14:textId="77777777"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14:paraId="0D793F93" w14:textId="77777777" w:rsidR="00BD45AE" w:rsidRDefault="000F5ED3" w:rsidP="000F5ED3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Адреса,</w:t>
      </w:r>
      <w:r w:rsidR="00BD45AE" w:rsidRPr="000F5ED3">
        <w:rPr>
          <w:b/>
          <w:sz w:val="24"/>
          <w:szCs w:val="24"/>
        </w:rPr>
        <w:t xml:space="preserve"> реквизиты </w:t>
      </w:r>
      <w:r>
        <w:rPr>
          <w:b/>
          <w:sz w:val="24"/>
          <w:szCs w:val="24"/>
        </w:rPr>
        <w:t>и подписи С</w:t>
      </w:r>
      <w:r w:rsidR="00BD45AE" w:rsidRPr="000F5ED3">
        <w:rPr>
          <w:b/>
          <w:sz w:val="24"/>
          <w:szCs w:val="24"/>
        </w:rPr>
        <w:t>торон</w:t>
      </w:r>
    </w:p>
    <w:p w14:paraId="7F889D93" w14:textId="77777777" w:rsidR="00E05186" w:rsidRDefault="00E05186" w:rsidP="00E05186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tbl>
      <w:tblPr>
        <w:tblW w:w="10301" w:type="dxa"/>
        <w:jc w:val="center"/>
        <w:tblLook w:val="04A0" w:firstRow="1" w:lastRow="0" w:firstColumn="1" w:lastColumn="0" w:noHBand="0" w:noVBand="1"/>
      </w:tblPr>
      <w:tblGrid>
        <w:gridCol w:w="4867"/>
        <w:gridCol w:w="5434"/>
      </w:tblGrid>
      <w:tr w:rsidR="00E05186" w:rsidRPr="00485D9C" w14:paraId="2E7797ED" w14:textId="77777777" w:rsidTr="000745BE">
        <w:trPr>
          <w:jc w:val="center"/>
        </w:trPr>
        <w:tc>
          <w:tcPr>
            <w:tcW w:w="4867" w:type="dxa"/>
            <w:hideMark/>
          </w:tcPr>
          <w:p w14:paraId="371212EE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«Теплоснабжающая организация»</w:t>
            </w:r>
          </w:p>
        </w:tc>
        <w:tc>
          <w:tcPr>
            <w:tcW w:w="5434" w:type="dxa"/>
            <w:hideMark/>
          </w:tcPr>
          <w:p w14:paraId="4B6CF81F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«Абонент»</w:t>
            </w:r>
          </w:p>
        </w:tc>
      </w:tr>
      <w:tr w:rsidR="00E05186" w:rsidRPr="00485D9C" w14:paraId="1344F157" w14:textId="77777777" w:rsidTr="000745BE">
        <w:trPr>
          <w:trHeight w:val="5394"/>
          <w:jc w:val="center"/>
        </w:trPr>
        <w:tc>
          <w:tcPr>
            <w:tcW w:w="4867" w:type="dxa"/>
            <w:hideMark/>
          </w:tcPr>
          <w:p w14:paraId="3D0C30B2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34" w:type="dxa"/>
            <w:hideMark/>
          </w:tcPr>
          <w:p w14:paraId="17B4EF17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05186" w:rsidRPr="00485D9C" w14:paraId="02599F7A" w14:textId="77777777" w:rsidTr="000745BE">
        <w:trPr>
          <w:jc w:val="center"/>
        </w:trPr>
        <w:tc>
          <w:tcPr>
            <w:tcW w:w="4867" w:type="dxa"/>
          </w:tcPr>
          <w:p w14:paraId="56EB61FB" w14:textId="77777777" w:rsidR="00E05186" w:rsidRDefault="00E05186" w:rsidP="000745B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56DC5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Должность </w:t>
            </w:r>
          </w:p>
          <w:p w14:paraId="1F1AD00C" w14:textId="77777777" w:rsidR="00E05186" w:rsidRPr="00485D9C" w:rsidRDefault="00E05186" w:rsidP="000745B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14:paraId="62AC2B7B" w14:textId="77777777" w:rsidR="00E05186" w:rsidRPr="00485D9C" w:rsidRDefault="00E05186" w:rsidP="000745BE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14:paraId="020D06B2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  <w:p w14:paraId="48C69B8D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 п.</w:t>
            </w:r>
          </w:p>
        </w:tc>
        <w:tc>
          <w:tcPr>
            <w:tcW w:w="5434" w:type="dxa"/>
          </w:tcPr>
          <w:p w14:paraId="064A559B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C2DC92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A94AEE6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50669BA" w14:textId="77777777" w:rsidR="00E05186" w:rsidRPr="00485D9C" w:rsidRDefault="00E05186" w:rsidP="000745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D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______________________ФИО</w:t>
            </w:r>
          </w:p>
          <w:p w14:paraId="6212B293" w14:textId="77777777" w:rsidR="00E05186" w:rsidRPr="00485D9C" w:rsidRDefault="00E05186" w:rsidP="000745B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347B847" w14:textId="77777777" w:rsidR="00E05186" w:rsidRPr="000F5ED3" w:rsidRDefault="00E05186" w:rsidP="00E05186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14:paraId="31755509" w14:textId="77777777" w:rsidR="00231B4C" w:rsidRDefault="00231B4C" w:rsidP="003D43B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sectPr w:rsidR="00231B4C" w:rsidSect="00485D9C">
      <w:type w:val="continuous"/>
      <w:pgSz w:w="11909" w:h="16840"/>
      <w:pgMar w:top="238" w:right="340" w:bottom="567" w:left="1134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4A8C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3A8B" w14:textId="77777777" w:rsidR="003E0649" w:rsidRDefault="003E0649">
      <w:r>
        <w:separator/>
      </w:r>
    </w:p>
  </w:endnote>
  <w:endnote w:type="continuationSeparator" w:id="0">
    <w:p w14:paraId="08C34D7D" w14:textId="77777777" w:rsidR="003E0649" w:rsidRDefault="003E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F40D" w14:textId="77777777" w:rsidR="003E0649" w:rsidRDefault="003E0649"/>
  </w:footnote>
  <w:footnote w:type="continuationSeparator" w:id="0">
    <w:p w14:paraId="407C62A9" w14:textId="77777777" w:rsidR="003E0649" w:rsidRDefault="003E0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9564E32"/>
    <w:multiLevelType w:val="multilevel"/>
    <w:tmpl w:val="5F48B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31A3C"/>
    <w:multiLevelType w:val="hybridMultilevel"/>
    <w:tmpl w:val="684A3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39"/>
  </w:num>
  <w:num w:numId="6">
    <w:abstractNumId w:val="16"/>
  </w:num>
  <w:num w:numId="7">
    <w:abstractNumId w:val="27"/>
  </w:num>
  <w:num w:numId="8">
    <w:abstractNumId w:val="15"/>
  </w:num>
  <w:num w:numId="9">
    <w:abstractNumId w:val="34"/>
  </w:num>
  <w:num w:numId="10">
    <w:abstractNumId w:val="6"/>
  </w:num>
  <w:num w:numId="11">
    <w:abstractNumId w:val="18"/>
  </w:num>
  <w:num w:numId="12">
    <w:abstractNumId w:val="10"/>
  </w:num>
  <w:num w:numId="13">
    <w:abstractNumId w:val="35"/>
  </w:num>
  <w:num w:numId="14">
    <w:abstractNumId w:val="37"/>
  </w:num>
  <w:num w:numId="15">
    <w:abstractNumId w:val="17"/>
  </w:num>
  <w:num w:numId="16">
    <w:abstractNumId w:val="9"/>
  </w:num>
  <w:num w:numId="17">
    <w:abstractNumId w:val="41"/>
  </w:num>
  <w:num w:numId="18">
    <w:abstractNumId w:val="33"/>
  </w:num>
  <w:num w:numId="19">
    <w:abstractNumId w:val="23"/>
  </w:num>
  <w:num w:numId="20">
    <w:abstractNumId w:val="11"/>
  </w:num>
  <w:num w:numId="21">
    <w:abstractNumId w:val="38"/>
  </w:num>
  <w:num w:numId="22">
    <w:abstractNumId w:val="29"/>
  </w:num>
  <w:num w:numId="23">
    <w:abstractNumId w:val="24"/>
  </w:num>
  <w:num w:numId="24">
    <w:abstractNumId w:val="1"/>
  </w:num>
  <w:num w:numId="25">
    <w:abstractNumId w:val="4"/>
  </w:num>
  <w:num w:numId="26">
    <w:abstractNumId w:val="7"/>
  </w:num>
  <w:num w:numId="27">
    <w:abstractNumId w:val="36"/>
  </w:num>
  <w:num w:numId="28">
    <w:abstractNumId w:val="20"/>
  </w:num>
  <w:num w:numId="29">
    <w:abstractNumId w:val="30"/>
  </w:num>
  <w:num w:numId="30">
    <w:abstractNumId w:val="40"/>
  </w:num>
  <w:num w:numId="31">
    <w:abstractNumId w:val="32"/>
  </w:num>
  <w:num w:numId="32">
    <w:abstractNumId w:val="22"/>
  </w:num>
  <w:num w:numId="33">
    <w:abstractNumId w:val="2"/>
  </w:num>
  <w:num w:numId="34">
    <w:abstractNumId w:val="21"/>
  </w:num>
  <w:num w:numId="35">
    <w:abstractNumId w:val="28"/>
  </w:num>
  <w:num w:numId="36">
    <w:abstractNumId w:val="26"/>
  </w:num>
  <w:num w:numId="37">
    <w:abstractNumId w:val="5"/>
  </w:num>
  <w:num w:numId="38">
    <w:abstractNumId w:val="13"/>
  </w:num>
  <w:num w:numId="39">
    <w:abstractNumId w:val="31"/>
  </w:num>
  <w:num w:numId="40">
    <w:abstractNumId w:val="25"/>
  </w:num>
  <w:num w:numId="41">
    <w:abstractNumId w:val="3"/>
  </w:num>
  <w:num w:numId="42">
    <w:abstractNumId w:val="1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езеда Шарипова">
    <w15:presenceInfo w15:providerId="Windows Live" w15:userId="54dc2710e931f0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21EA1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32C6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520B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1B37"/>
    <w:rsid w:val="00165DB9"/>
    <w:rsid w:val="00167C2C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7D2"/>
    <w:rsid w:val="0028186D"/>
    <w:rsid w:val="00283AAB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43BC"/>
    <w:rsid w:val="003D5A48"/>
    <w:rsid w:val="003E0649"/>
    <w:rsid w:val="003E3713"/>
    <w:rsid w:val="003F1966"/>
    <w:rsid w:val="003F4822"/>
    <w:rsid w:val="00400488"/>
    <w:rsid w:val="00403530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5D9C"/>
    <w:rsid w:val="004875A3"/>
    <w:rsid w:val="00487FF1"/>
    <w:rsid w:val="00492184"/>
    <w:rsid w:val="004A006C"/>
    <w:rsid w:val="004A1A19"/>
    <w:rsid w:val="004A3FAD"/>
    <w:rsid w:val="004A79DD"/>
    <w:rsid w:val="004B1250"/>
    <w:rsid w:val="004B1EC2"/>
    <w:rsid w:val="004B3595"/>
    <w:rsid w:val="004B3C1E"/>
    <w:rsid w:val="004B47FC"/>
    <w:rsid w:val="004C0691"/>
    <w:rsid w:val="004C2403"/>
    <w:rsid w:val="004D11CC"/>
    <w:rsid w:val="004D1EB3"/>
    <w:rsid w:val="004D3B9F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87D0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450C"/>
    <w:rsid w:val="00674F97"/>
    <w:rsid w:val="00677461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716A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74AC"/>
    <w:rsid w:val="008341D4"/>
    <w:rsid w:val="0083767D"/>
    <w:rsid w:val="00841AA6"/>
    <w:rsid w:val="00842808"/>
    <w:rsid w:val="00843661"/>
    <w:rsid w:val="00845197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26FE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17DD7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4799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98A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6115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4025"/>
    <w:rsid w:val="00A15663"/>
    <w:rsid w:val="00A15C02"/>
    <w:rsid w:val="00A227E6"/>
    <w:rsid w:val="00A2487F"/>
    <w:rsid w:val="00A27F3A"/>
    <w:rsid w:val="00A31C7C"/>
    <w:rsid w:val="00A34A59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0317"/>
    <w:rsid w:val="00C632C7"/>
    <w:rsid w:val="00C634BF"/>
    <w:rsid w:val="00C7467E"/>
    <w:rsid w:val="00C74B72"/>
    <w:rsid w:val="00C80365"/>
    <w:rsid w:val="00C85973"/>
    <w:rsid w:val="00C9036F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DF6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05186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AE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4">
    <w:name w:val="annotation reference"/>
    <w:basedOn w:val="a0"/>
    <w:uiPriority w:val="99"/>
    <w:semiHidden/>
    <w:unhideWhenUsed/>
    <w:rsid w:val="009547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479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4799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479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4799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4">
    <w:name w:val="annotation reference"/>
    <w:basedOn w:val="a0"/>
    <w:uiPriority w:val="99"/>
    <w:semiHidden/>
    <w:unhideWhenUsed/>
    <w:rsid w:val="009547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479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4799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479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47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7EEF-D131-44D1-B6AE-A59FF56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Мигачев Александр Владимирович</cp:lastModifiedBy>
  <cp:revision>6</cp:revision>
  <dcterms:created xsi:type="dcterms:W3CDTF">2019-12-16T15:54:00Z</dcterms:created>
  <dcterms:modified xsi:type="dcterms:W3CDTF">2020-11-11T10:38:00Z</dcterms:modified>
</cp:coreProperties>
</file>