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06" w:rsidRPr="00800A80" w:rsidRDefault="001C38C3" w:rsidP="00D7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0A80">
        <w:rPr>
          <w:rFonts w:ascii="Times New Roman" w:hAnsi="Times New Roman" w:cs="Times New Roman"/>
          <w:sz w:val="26"/>
          <w:szCs w:val="26"/>
        </w:rPr>
        <w:t>За 2019 год аварий на объектах теплоснабжения ООО «Газпром теплоэнерго Плесецк» - нет.</w:t>
      </w:r>
    </w:p>
    <w:p w:rsidR="00800A80" w:rsidRDefault="00800A80" w:rsidP="00D7127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4185"/>
      </w:tblGrid>
      <w:tr w:rsidR="00010A32" w:rsidRPr="00010A32" w:rsidTr="00800A80">
        <w:tc>
          <w:tcPr>
            <w:tcW w:w="2853" w:type="pct"/>
          </w:tcPr>
          <w:p w:rsidR="00010A32" w:rsidRPr="00010A32" w:rsidRDefault="00010A32" w:rsidP="00010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A32">
              <w:rPr>
                <w:rFonts w:ascii="Times New Roman" w:hAnsi="Times New Roman" w:cs="Times New Roman"/>
                <w:sz w:val="26"/>
                <w:szCs w:val="26"/>
              </w:rPr>
              <w:t>4.1. о количестве аварий на тепловых сетях (единиц на километр);</w:t>
            </w:r>
          </w:p>
        </w:tc>
        <w:tc>
          <w:tcPr>
            <w:tcW w:w="2147" w:type="pct"/>
            <w:vAlign w:val="center"/>
          </w:tcPr>
          <w:p w:rsidR="00010A32" w:rsidRPr="00010A32" w:rsidRDefault="00010A32" w:rsidP="007C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0A32" w:rsidRPr="00010A32" w:rsidTr="00800A80">
        <w:tc>
          <w:tcPr>
            <w:tcW w:w="2853" w:type="pct"/>
          </w:tcPr>
          <w:p w:rsidR="00010A32" w:rsidRPr="00010A32" w:rsidRDefault="00010A32" w:rsidP="00010A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A32">
              <w:rPr>
                <w:rFonts w:ascii="Times New Roman" w:hAnsi="Times New Roman" w:cs="Times New Roman"/>
                <w:sz w:val="26"/>
                <w:szCs w:val="26"/>
              </w:rPr>
              <w:t>4.2. о количестве аварий на источниках тепловой энергии (единиц на источник);</w:t>
            </w:r>
          </w:p>
        </w:tc>
        <w:tc>
          <w:tcPr>
            <w:tcW w:w="2147" w:type="pct"/>
            <w:vAlign w:val="center"/>
          </w:tcPr>
          <w:p w:rsidR="00010A32" w:rsidRPr="00010A32" w:rsidRDefault="00010A32" w:rsidP="007C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0A32" w:rsidRPr="00010A32" w:rsidTr="00800A80">
        <w:tc>
          <w:tcPr>
            <w:tcW w:w="2853" w:type="pct"/>
          </w:tcPr>
          <w:p w:rsidR="00010A32" w:rsidRPr="00010A32" w:rsidRDefault="00010A32" w:rsidP="00010A3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A32">
              <w:rPr>
                <w:rFonts w:ascii="Times New Roman" w:hAnsi="Times New Roman" w:cs="Times New Roman"/>
                <w:sz w:val="26"/>
                <w:szCs w:val="26"/>
              </w:rPr>
              <w:t>о по</w:t>
            </w:r>
            <w:bookmarkStart w:id="0" w:name="_GoBack"/>
            <w:bookmarkEnd w:id="0"/>
            <w:r w:rsidRPr="00010A32">
              <w:rPr>
                <w:rFonts w:ascii="Times New Roman" w:hAnsi="Times New Roman" w:cs="Times New Roman"/>
                <w:sz w:val="26"/>
                <w:szCs w:val="26"/>
              </w:rPr>
              <w:t xml:space="preserve">казателях надежности и качества, установленных в соответствии </w:t>
            </w:r>
            <w:r w:rsidRPr="00010A32">
              <w:rPr>
                <w:rFonts w:ascii="Times New Roman" w:hAnsi="Times New Roman" w:cs="Times New Roman"/>
                <w:sz w:val="26"/>
                <w:szCs w:val="26"/>
              </w:rPr>
              <w:br/>
              <w:t>с законодательством Российской Федерации;</w:t>
            </w:r>
          </w:p>
        </w:tc>
        <w:tc>
          <w:tcPr>
            <w:tcW w:w="2147" w:type="pct"/>
            <w:vAlign w:val="center"/>
          </w:tcPr>
          <w:p w:rsidR="00010A32" w:rsidRPr="00010A32" w:rsidRDefault="00010A32" w:rsidP="007C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A32" w:rsidRPr="00010A32" w:rsidTr="00800A80">
        <w:tc>
          <w:tcPr>
            <w:tcW w:w="2853" w:type="pct"/>
          </w:tcPr>
          <w:p w:rsidR="00010A32" w:rsidRPr="00010A32" w:rsidRDefault="00010A32" w:rsidP="00010A3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0A32">
              <w:rPr>
                <w:rFonts w:ascii="Times New Roman" w:hAnsi="Times New Roman" w:cs="Times New Roman"/>
                <w:sz w:val="26"/>
                <w:szCs w:val="26"/>
              </w:rPr>
              <w:t>о доле числа исполненных в срок договоров о подключении (технологическом присоединении</w:t>
            </w:r>
            <w:proofErr w:type="gramEnd"/>
          </w:p>
        </w:tc>
        <w:tc>
          <w:tcPr>
            <w:tcW w:w="2147" w:type="pct"/>
            <w:vAlign w:val="center"/>
          </w:tcPr>
          <w:p w:rsidR="00010A32" w:rsidRPr="00010A32" w:rsidRDefault="00912C65" w:rsidP="007C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0A32" w:rsidRPr="00010A32" w:rsidTr="00800A80">
        <w:tc>
          <w:tcPr>
            <w:tcW w:w="2853" w:type="pct"/>
          </w:tcPr>
          <w:p w:rsidR="00010A32" w:rsidRPr="00010A32" w:rsidRDefault="00010A32" w:rsidP="00010A3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A32">
              <w:rPr>
                <w:rFonts w:ascii="Times New Roman" w:hAnsi="Times New Roman" w:cs="Times New Roman"/>
                <w:sz w:val="26"/>
                <w:szCs w:val="26"/>
              </w:rPr>
              <w:t>о средней продолжительности рассмотрения заявок на подключение (технологическое присоединение) (дней);</w:t>
            </w:r>
          </w:p>
        </w:tc>
        <w:tc>
          <w:tcPr>
            <w:tcW w:w="2147" w:type="pct"/>
            <w:vAlign w:val="center"/>
          </w:tcPr>
          <w:p w:rsidR="00010A32" w:rsidRPr="00010A32" w:rsidRDefault="00912C65" w:rsidP="007C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0A32" w:rsidRPr="00010A32" w:rsidTr="00800A80">
        <w:tc>
          <w:tcPr>
            <w:tcW w:w="2853" w:type="pct"/>
          </w:tcPr>
          <w:p w:rsidR="00010A32" w:rsidRPr="00010A32" w:rsidRDefault="00010A32" w:rsidP="00010A3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A32">
              <w:rPr>
                <w:rFonts w:ascii="Times New Roman" w:hAnsi="Times New Roman" w:cs="Times New Roman"/>
                <w:sz w:val="26"/>
                <w:szCs w:val="26"/>
              </w:rPr>
              <w:t xml:space="preserve">о выводе источников тепловой энергии, тепловых сетей </w:t>
            </w:r>
            <w:r w:rsidRPr="00010A32">
              <w:rPr>
                <w:rFonts w:ascii="Times New Roman" w:hAnsi="Times New Roman" w:cs="Times New Roman"/>
                <w:sz w:val="26"/>
                <w:szCs w:val="26"/>
              </w:rPr>
              <w:br/>
              <w:t>из эксплуатации;</w:t>
            </w:r>
          </w:p>
        </w:tc>
        <w:tc>
          <w:tcPr>
            <w:tcW w:w="2147" w:type="pct"/>
            <w:vAlign w:val="center"/>
          </w:tcPr>
          <w:p w:rsidR="00010A32" w:rsidRPr="00010A32" w:rsidRDefault="00912C65" w:rsidP="007C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0A32" w:rsidRPr="00010A32" w:rsidTr="00800A80">
        <w:tc>
          <w:tcPr>
            <w:tcW w:w="2853" w:type="pct"/>
          </w:tcPr>
          <w:p w:rsidR="00010A32" w:rsidRPr="00010A32" w:rsidRDefault="00010A32" w:rsidP="00010A3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A32">
              <w:rPr>
                <w:rFonts w:ascii="Times New Roman" w:hAnsi="Times New Roman" w:cs="Times New Roman"/>
                <w:sz w:val="26"/>
                <w:szCs w:val="26"/>
              </w:rPr>
              <w:t xml:space="preserve">об основаниях ограничения и прекращения подачи тепловой энергии потребителям в случаях, предусмотренных </w:t>
            </w:r>
            <w:hyperlink r:id="rId8" w:history="1">
              <w:r w:rsidRPr="00010A32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пунктом 76</w:t>
              </w:r>
            </w:hyperlink>
            <w:r w:rsidRPr="00010A32">
              <w:rPr>
                <w:rFonts w:ascii="Times New Roman" w:hAnsi="Times New Roman" w:cs="Times New Roman"/>
                <w:sz w:val="26"/>
                <w:szCs w:val="26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</w:t>
            </w:r>
            <w:r w:rsidRPr="00010A32">
              <w:rPr>
                <w:rFonts w:ascii="Times New Roman" w:hAnsi="Times New Roman" w:cs="Times New Roman"/>
                <w:sz w:val="26"/>
                <w:szCs w:val="26"/>
              </w:rPr>
              <w:br/>
              <w:t>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147" w:type="pct"/>
            <w:vAlign w:val="center"/>
          </w:tcPr>
          <w:p w:rsidR="00010A32" w:rsidRPr="00010A32" w:rsidRDefault="00912C65" w:rsidP="00010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B6C84" w:rsidRDefault="00D7127F" w:rsidP="00D7127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sectPr w:rsidR="007B6C84" w:rsidSect="00060AD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87" w:rsidRDefault="00393A87" w:rsidP="00B0362D">
      <w:pPr>
        <w:spacing w:after="0" w:line="240" w:lineRule="auto"/>
      </w:pPr>
      <w:r>
        <w:separator/>
      </w:r>
    </w:p>
  </w:endnote>
  <w:endnote w:type="continuationSeparator" w:id="0">
    <w:p w:rsidR="00393A87" w:rsidRDefault="00393A87" w:rsidP="00B0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87" w:rsidRDefault="00393A87" w:rsidP="00B0362D">
      <w:pPr>
        <w:spacing w:after="0" w:line="240" w:lineRule="auto"/>
      </w:pPr>
      <w:r>
        <w:separator/>
      </w:r>
    </w:p>
  </w:footnote>
  <w:footnote w:type="continuationSeparator" w:id="0">
    <w:p w:rsidR="00393A87" w:rsidRDefault="00393A87" w:rsidP="00B0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F7E"/>
    <w:multiLevelType w:val="multilevel"/>
    <w:tmpl w:val="0E203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CF6169"/>
    <w:multiLevelType w:val="hybridMultilevel"/>
    <w:tmpl w:val="FC2CAC9E"/>
    <w:lvl w:ilvl="0" w:tplc="251AE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840FE2"/>
    <w:multiLevelType w:val="hybridMultilevel"/>
    <w:tmpl w:val="6E30A2B0"/>
    <w:lvl w:ilvl="0" w:tplc="F90000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2D"/>
    <w:rsid w:val="00000CF5"/>
    <w:rsid w:val="00010A32"/>
    <w:rsid w:val="00013162"/>
    <w:rsid w:val="000252CE"/>
    <w:rsid w:val="00045346"/>
    <w:rsid w:val="00060ADC"/>
    <w:rsid w:val="0009175C"/>
    <w:rsid w:val="000A521D"/>
    <w:rsid w:val="000B60E5"/>
    <w:rsid w:val="00106E6D"/>
    <w:rsid w:val="00110CF0"/>
    <w:rsid w:val="00142301"/>
    <w:rsid w:val="00156C53"/>
    <w:rsid w:val="00164EC6"/>
    <w:rsid w:val="00185EA1"/>
    <w:rsid w:val="001C2631"/>
    <w:rsid w:val="001C38C3"/>
    <w:rsid w:val="001F4DD4"/>
    <w:rsid w:val="00203032"/>
    <w:rsid w:val="002153A6"/>
    <w:rsid w:val="00240EA4"/>
    <w:rsid w:val="0024637D"/>
    <w:rsid w:val="0028353C"/>
    <w:rsid w:val="002A294C"/>
    <w:rsid w:val="002B535F"/>
    <w:rsid w:val="002E6B4F"/>
    <w:rsid w:val="00393A87"/>
    <w:rsid w:val="003A40F5"/>
    <w:rsid w:val="003A6F83"/>
    <w:rsid w:val="003C1A56"/>
    <w:rsid w:val="00404E0E"/>
    <w:rsid w:val="00417838"/>
    <w:rsid w:val="00422FDD"/>
    <w:rsid w:val="004236C8"/>
    <w:rsid w:val="00425539"/>
    <w:rsid w:val="00426738"/>
    <w:rsid w:val="004324F7"/>
    <w:rsid w:val="00445406"/>
    <w:rsid w:val="0047361E"/>
    <w:rsid w:val="00483B12"/>
    <w:rsid w:val="004A5AF7"/>
    <w:rsid w:val="004E1B50"/>
    <w:rsid w:val="0052000C"/>
    <w:rsid w:val="00533827"/>
    <w:rsid w:val="00535FEA"/>
    <w:rsid w:val="00573DFD"/>
    <w:rsid w:val="00585464"/>
    <w:rsid w:val="00587442"/>
    <w:rsid w:val="005975BF"/>
    <w:rsid w:val="005A5A1F"/>
    <w:rsid w:val="005B7F5E"/>
    <w:rsid w:val="00601426"/>
    <w:rsid w:val="00606108"/>
    <w:rsid w:val="00617A18"/>
    <w:rsid w:val="0064647F"/>
    <w:rsid w:val="00670963"/>
    <w:rsid w:val="006915B5"/>
    <w:rsid w:val="006B648D"/>
    <w:rsid w:val="006D65B8"/>
    <w:rsid w:val="00740372"/>
    <w:rsid w:val="00742D2F"/>
    <w:rsid w:val="00746910"/>
    <w:rsid w:val="00751C63"/>
    <w:rsid w:val="007562D5"/>
    <w:rsid w:val="007812F7"/>
    <w:rsid w:val="007B3A7A"/>
    <w:rsid w:val="007B6C84"/>
    <w:rsid w:val="007E3041"/>
    <w:rsid w:val="00800A80"/>
    <w:rsid w:val="0083736F"/>
    <w:rsid w:val="008606D5"/>
    <w:rsid w:val="00871383"/>
    <w:rsid w:val="00877D91"/>
    <w:rsid w:val="00894A16"/>
    <w:rsid w:val="008964C2"/>
    <w:rsid w:val="008D1AFB"/>
    <w:rsid w:val="008D4683"/>
    <w:rsid w:val="00912C65"/>
    <w:rsid w:val="0091666E"/>
    <w:rsid w:val="00942152"/>
    <w:rsid w:val="009658D8"/>
    <w:rsid w:val="0098171C"/>
    <w:rsid w:val="009C1048"/>
    <w:rsid w:val="009F449F"/>
    <w:rsid w:val="00A555C2"/>
    <w:rsid w:val="00A62651"/>
    <w:rsid w:val="00A976AB"/>
    <w:rsid w:val="00AB28E7"/>
    <w:rsid w:val="00AB2B13"/>
    <w:rsid w:val="00AB6B33"/>
    <w:rsid w:val="00AD2EA1"/>
    <w:rsid w:val="00AD316B"/>
    <w:rsid w:val="00AF53B1"/>
    <w:rsid w:val="00AF7943"/>
    <w:rsid w:val="00B0362D"/>
    <w:rsid w:val="00B35654"/>
    <w:rsid w:val="00B541E3"/>
    <w:rsid w:val="00B5578E"/>
    <w:rsid w:val="00B60DA5"/>
    <w:rsid w:val="00B74900"/>
    <w:rsid w:val="00B95ABD"/>
    <w:rsid w:val="00BA4D65"/>
    <w:rsid w:val="00BB2B03"/>
    <w:rsid w:val="00BB46CD"/>
    <w:rsid w:val="00BD5C39"/>
    <w:rsid w:val="00BE5E83"/>
    <w:rsid w:val="00BF4D0C"/>
    <w:rsid w:val="00C04D3A"/>
    <w:rsid w:val="00C60280"/>
    <w:rsid w:val="00C735B3"/>
    <w:rsid w:val="00CC387C"/>
    <w:rsid w:val="00CD2A05"/>
    <w:rsid w:val="00CF4E72"/>
    <w:rsid w:val="00D04BC2"/>
    <w:rsid w:val="00D411AF"/>
    <w:rsid w:val="00D7127F"/>
    <w:rsid w:val="00D74028"/>
    <w:rsid w:val="00DA23B9"/>
    <w:rsid w:val="00DD0200"/>
    <w:rsid w:val="00E01274"/>
    <w:rsid w:val="00E06DFA"/>
    <w:rsid w:val="00E2446C"/>
    <w:rsid w:val="00E512DF"/>
    <w:rsid w:val="00E63125"/>
    <w:rsid w:val="00E649A1"/>
    <w:rsid w:val="00E64BD8"/>
    <w:rsid w:val="00E94F19"/>
    <w:rsid w:val="00E96AF7"/>
    <w:rsid w:val="00EA0057"/>
    <w:rsid w:val="00EB5EC5"/>
    <w:rsid w:val="00EE7BDE"/>
    <w:rsid w:val="00EF69F4"/>
    <w:rsid w:val="00F26175"/>
    <w:rsid w:val="00F44828"/>
    <w:rsid w:val="00F4521C"/>
    <w:rsid w:val="00F71FE8"/>
    <w:rsid w:val="00F76715"/>
    <w:rsid w:val="00F80EA0"/>
    <w:rsid w:val="00F81457"/>
    <w:rsid w:val="00F836C7"/>
    <w:rsid w:val="00F85248"/>
    <w:rsid w:val="00F86031"/>
    <w:rsid w:val="00FA21DC"/>
    <w:rsid w:val="00FE2D4E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362D"/>
  </w:style>
  <w:style w:type="paragraph" w:styleId="a7">
    <w:name w:val="footer"/>
    <w:basedOn w:val="a"/>
    <w:link w:val="a8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362D"/>
  </w:style>
  <w:style w:type="paragraph" w:styleId="a9">
    <w:name w:val="List Paragraph"/>
    <w:basedOn w:val="a"/>
    <w:uiPriority w:val="34"/>
    <w:qFormat/>
    <w:rsid w:val="00013162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837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362D"/>
  </w:style>
  <w:style w:type="paragraph" w:styleId="a7">
    <w:name w:val="footer"/>
    <w:basedOn w:val="a"/>
    <w:link w:val="a8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362D"/>
  </w:style>
  <w:style w:type="paragraph" w:styleId="a9">
    <w:name w:val="List Paragraph"/>
    <w:basedOn w:val="a"/>
    <w:uiPriority w:val="34"/>
    <w:qFormat/>
    <w:rsid w:val="00013162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837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CCED6FEC709F16E9C88FADA87BCF7DC536C7BFB2E8AA9E42D4B7F5C8EF72B31FDC4601E6ACE02275406BB4C067968D564A8D394A4E8C3W3S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Виктор Дмитриевич</dc:creator>
  <cp:lastModifiedBy>Фирсанова Елена Витальевна</cp:lastModifiedBy>
  <cp:revision>44</cp:revision>
  <cp:lastPrinted>2020-02-28T09:30:00Z</cp:lastPrinted>
  <dcterms:created xsi:type="dcterms:W3CDTF">2017-11-28T11:22:00Z</dcterms:created>
  <dcterms:modified xsi:type="dcterms:W3CDTF">2020-03-23T08:48:00Z</dcterms:modified>
</cp:coreProperties>
</file>