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99" w:rsidRPr="00973099" w:rsidRDefault="00973099" w:rsidP="006E0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99">
        <w:rPr>
          <w:rFonts w:ascii="Times New Roman" w:hAnsi="Times New Roman" w:cs="Times New Roman"/>
          <w:b/>
          <w:sz w:val="28"/>
          <w:szCs w:val="28"/>
        </w:rPr>
        <w:t>Об установлении размера платы за подключение (технологическое присоединение) к системам теплоснабжения филиала АО «Газпром теплоэнерго» в Ленинградской области</w:t>
      </w:r>
      <w:r w:rsidR="00EB6FDA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5E45DC" w:rsidRDefault="006E0D07" w:rsidP="00EB6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подключение (технологическое присоединение) к </w:t>
      </w:r>
      <w:r w:rsidR="00EB6FDA">
        <w:rPr>
          <w:rFonts w:ascii="Times New Roman" w:hAnsi="Times New Roman" w:cs="Times New Roman"/>
          <w:sz w:val="28"/>
          <w:szCs w:val="28"/>
        </w:rPr>
        <w:t xml:space="preserve">системам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="00EB6FDA">
        <w:rPr>
          <w:rFonts w:ascii="Times New Roman" w:hAnsi="Times New Roman" w:cs="Times New Roman"/>
          <w:sz w:val="28"/>
          <w:szCs w:val="28"/>
        </w:rPr>
        <w:t xml:space="preserve"> филиала АО «Газпром теплоэнерго» в Ленинградской области при наличии технической возможности</w:t>
      </w:r>
      <w:r w:rsidR="005E45DC">
        <w:rPr>
          <w:rFonts w:ascii="Times New Roman" w:hAnsi="Times New Roman" w:cs="Times New Roman"/>
          <w:sz w:val="28"/>
          <w:szCs w:val="28"/>
        </w:rPr>
        <w:t xml:space="preserve"> на 2020 год не установлена.</w:t>
      </w:r>
    </w:p>
    <w:p w:rsidR="003705FF" w:rsidRPr="006E0D07" w:rsidRDefault="00E6033F" w:rsidP="00EB6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5DC">
        <w:rPr>
          <w:rFonts w:ascii="Times New Roman" w:hAnsi="Times New Roman" w:cs="Times New Roman"/>
          <w:sz w:val="28"/>
          <w:szCs w:val="28"/>
        </w:rPr>
        <w:t>лата за подключение (технологическое присоединение) к системам теплоснабжения филиала АО «Газпром теплоэнерго» в Ленинградской области, при необходимости выполнения технических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45DC">
        <w:rPr>
          <w:rFonts w:ascii="Times New Roman" w:hAnsi="Times New Roman" w:cs="Times New Roman"/>
          <w:sz w:val="28"/>
          <w:szCs w:val="28"/>
        </w:rPr>
        <w:t xml:space="preserve"> </w:t>
      </w:r>
      <w:r w:rsidR="006E0D0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E45DC">
        <w:rPr>
          <w:rFonts w:ascii="Times New Roman" w:hAnsi="Times New Roman" w:cs="Times New Roman"/>
          <w:sz w:val="28"/>
          <w:szCs w:val="28"/>
        </w:rPr>
        <w:t>устанавливаться</w:t>
      </w:r>
      <w:r w:rsidR="006E0D07">
        <w:rPr>
          <w:rFonts w:ascii="Times New Roman" w:hAnsi="Times New Roman" w:cs="Times New Roman"/>
          <w:sz w:val="28"/>
          <w:szCs w:val="28"/>
        </w:rPr>
        <w:t xml:space="preserve"> Комитетом по тарифам и ценовой политике Ленинградской области в индивидуальном порядке.</w:t>
      </w:r>
    </w:p>
    <w:sectPr w:rsidR="003705FF" w:rsidRPr="006E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6B"/>
    <w:rsid w:val="003705FF"/>
    <w:rsid w:val="004D6C6B"/>
    <w:rsid w:val="005E45DC"/>
    <w:rsid w:val="006E0D07"/>
    <w:rsid w:val="00973099"/>
    <w:rsid w:val="00E6033F"/>
    <w:rsid w:val="00E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1CCB1-E157-4E86-9C28-00EF8D0D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Кристина Геннадьевна</dc:creator>
  <cp:keywords/>
  <dc:description/>
  <cp:lastModifiedBy>Бондаренко Кристина Геннадьевна</cp:lastModifiedBy>
  <cp:revision>3</cp:revision>
  <dcterms:created xsi:type="dcterms:W3CDTF">2020-02-11T13:22:00Z</dcterms:created>
  <dcterms:modified xsi:type="dcterms:W3CDTF">2020-02-12T08:35:00Z</dcterms:modified>
</cp:coreProperties>
</file>