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A05" w:rsidRDefault="00FF0BFE" w:rsidP="00C450A1">
      <w:pPr>
        <w:tabs>
          <w:tab w:val="left" w:pos="3969"/>
        </w:tabs>
        <w:spacing w:before="240"/>
        <w:ind w:firstLine="0"/>
      </w:pPr>
      <w:r>
        <w:rPr>
          <w:rFonts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1389380</wp:posOffset>
                </wp:positionH>
                <wp:positionV relativeFrom="paragraph">
                  <wp:posOffset>3048635</wp:posOffset>
                </wp:positionV>
                <wp:extent cx="1377315" cy="27622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731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33B6" w:rsidRPr="00D91934" w:rsidRDefault="003633B6" w:rsidP="00D919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109.4pt;margin-top:240.05pt;width:108.4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" filled="f" stroked="f" strokeweight=".5pt">
                <v:path arrowok="t"/>
                <v:textbox>
                  <w:txbxContent>
                    <w:p w:rsidR="003633B6" w:rsidRPr="00D91934" w:rsidRDefault="003633B6" w:rsidP="00D91934"/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243205</wp:posOffset>
                </wp:positionH>
                <wp:positionV relativeFrom="paragraph">
                  <wp:posOffset>3048635</wp:posOffset>
                </wp:positionV>
                <wp:extent cx="971550" cy="27622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15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011" w:rsidRPr="00D91934" w:rsidRDefault="00600011" w:rsidP="00D919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19.15pt;margin-top:240.05pt;width:76.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" filled="f" stroked="f" strokeweight=".5pt">
                <v:path arrowok="t"/>
                <v:textbox>
                  <w:txbxContent>
                    <w:p w:rsidR="00600011" w:rsidRPr="00D91934" w:rsidRDefault="00600011" w:rsidP="00D91934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3261995</wp:posOffset>
                </wp:positionH>
                <wp:positionV relativeFrom="paragraph">
                  <wp:posOffset>869315</wp:posOffset>
                </wp:positionV>
                <wp:extent cx="3114675" cy="2743200"/>
                <wp:effectExtent l="0" t="0" r="28575" b="1905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2743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11DDF" w:rsidRDefault="00A11DDF" w:rsidP="00A579D7">
                            <w:pPr>
                              <w:ind w:firstLine="0"/>
                              <w:jc w:val="left"/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  <w:p w:rsidR="00A11DDF" w:rsidRDefault="00A11DDF" w:rsidP="00A579D7">
                            <w:pPr>
                              <w:ind w:firstLine="0"/>
                              <w:jc w:val="left"/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  <w:p w:rsidR="00A11DDF" w:rsidRDefault="00A11DDF" w:rsidP="00A579D7">
                            <w:pPr>
                              <w:ind w:firstLine="0"/>
                              <w:jc w:val="left"/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  <w:p w:rsidR="00A11DDF" w:rsidRDefault="00A11DDF" w:rsidP="00A579D7">
                            <w:pPr>
                              <w:ind w:firstLine="0"/>
                              <w:jc w:val="left"/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  <w:p w:rsidR="00A11DDF" w:rsidRDefault="00A11DDF" w:rsidP="00A579D7">
                            <w:pPr>
                              <w:ind w:firstLine="0"/>
                              <w:jc w:val="left"/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  <w:p w:rsidR="00EF4BB6" w:rsidRPr="00C450A1" w:rsidRDefault="00D91934" w:rsidP="00C450A1">
                            <w:pPr>
                              <w:ind w:left="-142" w:right="-83" w:firstLine="0"/>
                              <w:jc w:val="center"/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</w:rPr>
                              <w:t>Заявителю</w:t>
                            </w:r>
                          </w:p>
                          <w:p w:rsidR="00464081" w:rsidRDefault="00464081" w:rsidP="00A579D7">
                            <w:pPr>
                              <w:ind w:firstLine="0"/>
                              <w:jc w:val="left"/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  <w:p w:rsidR="00ED6BFD" w:rsidRPr="00D47BF4" w:rsidRDefault="00ED6BFD" w:rsidP="00A579D7">
                            <w:pPr>
                              <w:ind w:firstLine="0"/>
                              <w:jc w:val="left"/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  <w:p w:rsidR="00D47BF4" w:rsidRPr="00D47BF4" w:rsidRDefault="00D47BF4" w:rsidP="00B93123">
                            <w:pPr>
                              <w:ind w:firstLine="0"/>
                              <w:rPr>
                                <w:rFonts w:cs="Times New Roman"/>
                                <w:b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28" type="#_x0000_t202" style="position:absolute;left:0;text-align:left;margin-left:256.85pt;margin-top:68.45pt;width:245.25pt;height:3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" filled="f" strokecolor="white">
                <v:textbox>
                  <w:txbxContent>
                    <w:p w:rsidR="00A11DDF" w:rsidRDefault="00A11DDF" w:rsidP="00A579D7">
                      <w:pPr>
                        <w:ind w:firstLine="0"/>
                        <w:jc w:val="left"/>
                        <w:rPr>
                          <w:rFonts w:cs="Times New Roman"/>
                          <w:szCs w:val="24"/>
                        </w:rPr>
                      </w:pPr>
                    </w:p>
                    <w:p w:rsidR="00A11DDF" w:rsidRDefault="00A11DDF" w:rsidP="00A579D7">
                      <w:pPr>
                        <w:ind w:firstLine="0"/>
                        <w:jc w:val="left"/>
                        <w:rPr>
                          <w:rFonts w:cs="Times New Roman"/>
                          <w:szCs w:val="24"/>
                        </w:rPr>
                      </w:pPr>
                    </w:p>
                    <w:p w:rsidR="00A11DDF" w:rsidRDefault="00A11DDF" w:rsidP="00A579D7">
                      <w:pPr>
                        <w:ind w:firstLine="0"/>
                        <w:jc w:val="left"/>
                        <w:rPr>
                          <w:rFonts w:cs="Times New Roman"/>
                          <w:szCs w:val="24"/>
                        </w:rPr>
                      </w:pPr>
                    </w:p>
                    <w:p w:rsidR="00A11DDF" w:rsidRDefault="00A11DDF" w:rsidP="00A579D7">
                      <w:pPr>
                        <w:ind w:firstLine="0"/>
                        <w:jc w:val="left"/>
                        <w:rPr>
                          <w:rFonts w:cs="Times New Roman"/>
                          <w:szCs w:val="24"/>
                        </w:rPr>
                      </w:pPr>
                    </w:p>
                    <w:p w:rsidR="00A11DDF" w:rsidRDefault="00A11DDF" w:rsidP="00A579D7">
                      <w:pPr>
                        <w:ind w:firstLine="0"/>
                        <w:jc w:val="left"/>
                        <w:rPr>
                          <w:rFonts w:cs="Times New Roman"/>
                          <w:szCs w:val="24"/>
                        </w:rPr>
                      </w:pPr>
                    </w:p>
                    <w:p w:rsidR="00EF4BB6" w:rsidRPr="00C450A1" w:rsidRDefault="00D91934" w:rsidP="00C450A1">
                      <w:pPr>
                        <w:ind w:left="-142" w:right="-83" w:firstLine="0"/>
                        <w:jc w:val="center"/>
                        <w:rPr>
                          <w:rFonts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cs="Times New Roman"/>
                          <w:b/>
                          <w:sz w:val="28"/>
                          <w:szCs w:val="28"/>
                        </w:rPr>
                        <w:t>Заявителю</w:t>
                      </w:r>
                    </w:p>
                    <w:p w:rsidR="00464081" w:rsidRDefault="00464081" w:rsidP="00A579D7">
                      <w:pPr>
                        <w:ind w:firstLine="0"/>
                        <w:jc w:val="left"/>
                        <w:rPr>
                          <w:rFonts w:cs="Times New Roman"/>
                          <w:szCs w:val="24"/>
                        </w:rPr>
                      </w:pPr>
                    </w:p>
                    <w:p w:rsidR="00ED6BFD" w:rsidRPr="00D47BF4" w:rsidRDefault="00ED6BFD" w:rsidP="00A579D7">
                      <w:pPr>
                        <w:ind w:firstLine="0"/>
                        <w:jc w:val="left"/>
                        <w:rPr>
                          <w:rFonts w:cs="Times New Roman"/>
                          <w:szCs w:val="24"/>
                        </w:rPr>
                      </w:pPr>
                    </w:p>
                    <w:p w:rsidR="00D47BF4" w:rsidRPr="00D47BF4" w:rsidRDefault="00D47BF4" w:rsidP="00B93123">
                      <w:pPr>
                        <w:ind w:firstLine="0"/>
                        <w:rPr>
                          <w:rFonts w:cs="Times New Roman"/>
                          <w:b/>
                          <w:szCs w:val="2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F77E4">
        <w:rPr>
          <w:noProof/>
          <w:lang w:eastAsia="ru-RU"/>
        </w:rPr>
        <w:drawing>
          <wp:inline distT="0" distB="0" distL="0" distR="0">
            <wp:extent cx="2632075" cy="3148965"/>
            <wp:effectExtent l="0" t="0" r="0" b="0"/>
            <wp:docPr id="6" name="Рисунок 6" descr="C:\Users\Teplo\Pictures\Угловой штам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plo\Pictures\Угловой штамп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075" cy="314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123" w:rsidRDefault="00B93123" w:rsidP="00203032">
      <w:pPr>
        <w:tabs>
          <w:tab w:val="left" w:pos="4185"/>
        </w:tabs>
        <w:jc w:val="center"/>
        <w:rPr>
          <w:rFonts w:cs="Times New Roman"/>
          <w:szCs w:val="24"/>
        </w:rPr>
      </w:pPr>
    </w:p>
    <w:p w:rsidR="0018306A" w:rsidRPr="00B93123" w:rsidRDefault="0018306A" w:rsidP="00203032">
      <w:pPr>
        <w:tabs>
          <w:tab w:val="left" w:pos="4185"/>
        </w:tabs>
        <w:jc w:val="center"/>
        <w:rPr>
          <w:rFonts w:cs="Times New Roman"/>
          <w:szCs w:val="24"/>
        </w:rPr>
      </w:pPr>
    </w:p>
    <w:p w:rsidR="000E6E61" w:rsidRPr="00B93123" w:rsidRDefault="000E6E61" w:rsidP="00203032">
      <w:pPr>
        <w:tabs>
          <w:tab w:val="left" w:pos="4185"/>
        </w:tabs>
        <w:jc w:val="center"/>
        <w:rPr>
          <w:rFonts w:cs="Times New Roman"/>
          <w:szCs w:val="24"/>
        </w:rPr>
      </w:pPr>
    </w:p>
    <w:p w:rsidR="00D91934" w:rsidRPr="004C17FC" w:rsidRDefault="00D91934" w:rsidP="00D91934"/>
    <w:p w:rsidR="00D91934" w:rsidRPr="004C17FC" w:rsidRDefault="00D91934" w:rsidP="00D91934">
      <w:pPr>
        <w:widowControl w:val="0"/>
        <w:autoSpaceDE w:val="0"/>
        <w:autoSpaceDN w:val="0"/>
        <w:adjustRightInd w:val="0"/>
        <w:ind w:right="30"/>
        <w:jc w:val="center"/>
        <w:rPr>
          <w:b/>
          <w:bCs/>
          <w:sz w:val="28"/>
          <w:szCs w:val="28"/>
        </w:rPr>
      </w:pPr>
      <w:r w:rsidRPr="004C17FC">
        <w:rPr>
          <w:b/>
          <w:bCs/>
          <w:sz w:val="28"/>
          <w:szCs w:val="28"/>
        </w:rPr>
        <w:t>Технические условия</w:t>
      </w:r>
    </w:p>
    <w:p w:rsidR="00D91934" w:rsidRPr="004C17FC" w:rsidRDefault="00D91934" w:rsidP="00D91934">
      <w:pPr>
        <w:widowControl w:val="0"/>
        <w:autoSpaceDE w:val="0"/>
        <w:autoSpaceDN w:val="0"/>
        <w:adjustRightInd w:val="0"/>
        <w:ind w:right="30"/>
        <w:jc w:val="center"/>
        <w:rPr>
          <w:b/>
          <w:bCs/>
          <w:sz w:val="28"/>
          <w:szCs w:val="28"/>
        </w:rPr>
      </w:pPr>
      <w:r w:rsidRPr="004C17FC">
        <w:rPr>
          <w:b/>
          <w:bCs/>
          <w:sz w:val="28"/>
          <w:szCs w:val="28"/>
        </w:rPr>
        <w:t>подключения (технологического присоединения)</w:t>
      </w:r>
    </w:p>
    <w:p w:rsidR="00D91934" w:rsidRPr="004C17FC" w:rsidRDefault="00D91934" w:rsidP="00D91934">
      <w:pPr>
        <w:widowControl w:val="0"/>
        <w:autoSpaceDE w:val="0"/>
        <w:autoSpaceDN w:val="0"/>
        <w:adjustRightInd w:val="0"/>
        <w:ind w:right="30"/>
        <w:jc w:val="center"/>
        <w:rPr>
          <w:b/>
          <w:bCs/>
          <w:sz w:val="28"/>
          <w:szCs w:val="28"/>
        </w:rPr>
      </w:pPr>
      <w:r w:rsidRPr="004C17FC">
        <w:rPr>
          <w:b/>
          <w:bCs/>
          <w:sz w:val="28"/>
          <w:szCs w:val="28"/>
        </w:rPr>
        <w:t xml:space="preserve">к системе теплоснабжения </w:t>
      </w:r>
      <w:r w:rsidRPr="004C17FC">
        <w:rPr>
          <w:b/>
          <w:bCs/>
          <w:i/>
          <w:sz w:val="28"/>
          <w:szCs w:val="28"/>
        </w:rPr>
        <w:t>Общества</w:t>
      </w:r>
    </w:p>
    <w:p w:rsidR="00D91934" w:rsidRPr="004C17FC" w:rsidRDefault="00D91934" w:rsidP="00D91934">
      <w:pPr>
        <w:widowControl w:val="0"/>
        <w:autoSpaceDE w:val="0"/>
        <w:autoSpaceDN w:val="0"/>
        <w:adjustRightInd w:val="0"/>
        <w:ind w:right="30"/>
        <w:jc w:val="center"/>
        <w:rPr>
          <w:b/>
          <w:bCs/>
          <w:sz w:val="28"/>
          <w:szCs w:val="28"/>
        </w:rPr>
      </w:pPr>
    </w:p>
    <w:p w:rsidR="00D91934" w:rsidRPr="004C17FC" w:rsidRDefault="00D91934" w:rsidP="00D91934">
      <w:pPr>
        <w:tabs>
          <w:tab w:val="left" w:pos="709"/>
        </w:tabs>
        <w:ind w:firstLine="709"/>
        <w:rPr>
          <w:b/>
          <w:spacing w:val="-4"/>
          <w:sz w:val="28"/>
          <w:szCs w:val="28"/>
        </w:rPr>
      </w:pPr>
      <w:r w:rsidRPr="004C17FC">
        <w:rPr>
          <w:sz w:val="28"/>
        </w:rPr>
        <w:t xml:space="preserve">Объект капитального строительства (реконструкции) с назначением </w:t>
      </w:r>
      <w:r w:rsidRPr="004C17FC">
        <w:rPr>
          <w:b/>
          <w:i/>
          <w:sz w:val="28"/>
          <w:szCs w:val="28"/>
        </w:rPr>
        <w:t xml:space="preserve">наименование подключаемого объекта, </w:t>
      </w:r>
      <w:r w:rsidRPr="004C17FC">
        <w:rPr>
          <w:sz w:val="28"/>
          <w:szCs w:val="28"/>
        </w:rPr>
        <w:t xml:space="preserve">по адресу: </w:t>
      </w:r>
      <w:r w:rsidRPr="004C17FC">
        <w:rPr>
          <w:b/>
          <w:i/>
          <w:sz w:val="28"/>
          <w:szCs w:val="28"/>
        </w:rPr>
        <w:t>адрес, с указанием кадастрового номера</w:t>
      </w:r>
      <w:r w:rsidRPr="004C17FC">
        <w:rPr>
          <w:b/>
          <w:spacing w:val="-4"/>
          <w:sz w:val="28"/>
          <w:szCs w:val="28"/>
        </w:rPr>
        <w:t>.</w:t>
      </w:r>
    </w:p>
    <w:p w:rsidR="00D91934" w:rsidRPr="004C17FC" w:rsidRDefault="00D91934" w:rsidP="00D91934">
      <w:pPr>
        <w:numPr>
          <w:ilvl w:val="0"/>
          <w:numId w:val="3"/>
        </w:numPr>
        <w:tabs>
          <w:tab w:val="clear" w:pos="1495"/>
          <w:tab w:val="num" w:pos="709"/>
          <w:tab w:val="left" w:pos="993"/>
        </w:tabs>
        <w:ind w:left="0" w:firstLine="709"/>
        <w:rPr>
          <w:sz w:val="28"/>
        </w:rPr>
      </w:pPr>
      <w:r w:rsidRPr="004C17FC">
        <w:rPr>
          <w:sz w:val="28"/>
        </w:rPr>
        <w:t xml:space="preserve">Объект капитального строительства с максимальной тепловой нагрузкой </w:t>
      </w:r>
      <w:r w:rsidRPr="004C17FC">
        <w:rPr>
          <w:b/>
          <w:i/>
          <w:sz w:val="28"/>
          <w:szCs w:val="28"/>
        </w:rPr>
        <w:t>количество тепловой нагрузки</w:t>
      </w:r>
      <w:r w:rsidRPr="004C17FC">
        <w:rPr>
          <w:sz w:val="28"/>
          <w:szCs w:val="28"/>
        </w:rPr>
        <w:t xml:space="preserve"> Гкал/час</w:t>
      </w:r>
      <w:r w:rsidRPr="004C17FC">
        <w:rPr>
          <w:sz w:val="28"/>
        </w:rPr>
        <w:t xml:space="preserve"> может быть подключен к </w:t>
      </w:r>
      <w:r w:rsidRPr="004C17FC">
        <w:rPr>
          <w:sz w:val="28"/>
          <w:szCs w:val="28"/>
        </w:rPr>
        <w:t xml:space="preserve">источнику тепловой энергии </w:t>
      </w:r>
      <w:r w:rsidRPr="004C17FC">
        <w:rPr>
          <w:b/>
          <w:i/>
          <w:sz w:val="28"/>
          <w:szCs w:val="28"/>
        </w:rPr>
        <w:t>наименование источника,</w:t>
      </w:r>
      <w:r w:rsidRPr="004C17FC">
        <w:rPr>
          <w:i/>
          <w:sz w:val="28"/>
          <w:szCs w:val="28"/>
        </w:rPr>
        <w:t xml:space="preserve"> </w:t>
      </w:r>
      <w:r w:rsidRPr="004C17FC">
        <w:rPr>
          <w:sz w:val="28"/>
        </w:rPr>
        <w:t>расположенного</w:t>
      </w:r>
      <w:r w:rsidRPr="004C17FC">
        <w:rPr>
          <w:i/>
          <w:sz w:val="28"/>
          <w:szCs w:val="28"/>
        </w:rPr>
        <w:t xml:space="preserve"> </w:t>
      </w:r>
      <w:r w:rsidRPr="004C17FC">
        <w:rPr>
          <w:sz w:val="28"/>
        </w:rPr>
        <w:t>по адресу</w:t>
      </w:r>
      <w:r w:rsidRPr="004C17FC">
        <w:rPr>
          <w:sz w:val="28"/>
          <w:szCs w:val="28"/>
        </w:rPr>
        <w:t xml:space="preserve">: </w:t>
      </w:r>
      <w:r w:rsidRPr="004C17FC">
        <w:rPr>
          <w:b/>
          <w:i/>
          <w:sz w:val="28"/>
          <w:szCs w:val="28"/>
        </w:rPr>
        <w:t>адрес</w:t>
      </w:r>
      <w:r w:rsidRPr="004C17FC">
        <w:rPr>
          <w:spacing w:val="-4"/>
          <w:sz w:val="28"/>
          <w:szCs w:val="28"/>
        </w:rPr>
        <w:t>.</w:t>
      </w:r>
    </w:p>
    <w:p w:rsidR="00D91934" w:rsidRPr="004C17FC" w:rsidRDefault="00D91934" w:rsidP="00D91934">
      <w:pPr>
        <w:numPr>
          <w:ilvl w:val="0"/>
          <w:numId w:val="3"/>
        </w:numPr>
        <w:tabs>
          <w:tab w:val="clear" w:pos="1495"/>
          <w:tab w:val="left" w:pos="709"/>
          <w:tab w:val="left" w:pos="993"/>
        </w:tabs>
        <w:ind w:left="0" w:firstLine="709"/>
        <w:rPr>
          <w:sz w:val="28"/>
        </w:rPr>
      </w:pPr>
      <w:r w:rsidRPr="004C17FC">
        <w:rPr>
          <w:sz w:val="28"/>
        </w:rPr>
        <w:t xml:space="preserve">Срок подключения объекта капитального строительства к системе теплоснабжения </w:t>
      </w:r>
      <w:r w:rsidRPr="004C17FC">
        <w:rPr>
          <w:b/>
          <w:bCs/>
          <w:i/>
          <w:sz w:val="28"/>
          <w:szCs w:val="28"/>
        </w:rPr>
        <w:t>Общества</w:t>
      </w:r>
      <w:r w:rsidRPr="004C17FC">
        <w:rPr>
          <w:sz w:val="28"/>
        </w:rPr>
        <w:t xml:space="preserve"> составляет от 18 до 36 месяцев, окончательный срок определяется на стадии заключения Договора на подключение.</w:t>
      </w:r>
    </w:p>
    <w:p w:rsidR="00D91934" w:rsidRPr="004C17FC" w:rsidRDefault="00D91934" w:rsidP="00D91934">
      <w:pPr>
        <w:numPr>
          <w:ilvl w:val="0"/>
          <w:numId w:val="3"/>
        </w:numPr>
        <w:tabs>
          <w:tab w:val="clear" w:pos="1495"/>
          <w:tab w:val="left" w:pos="993"/>
        </w:tabs>
        <w:ind w:left="0" w:firstLine="709"/>
        <w:rPr>
          <w:b/>
          <w:sz w:val="28"/>
        </w:rPr>
      </w:pPr>
      <w:r w:rsidRPr="004C17FC">
        <w:rPr>
          <w:sz w:val="28"/>
        </w:rPr>
        <w:t xml:space="preserve">Срок действия данных технических условий - до </w:t>
      </w:r>
      <w:r w:rsidRPr="004C17FC">
        <w:rPr>
          <w:b/>
          <w:i/>
          <w:sz w:val="28"/>
          <w:szCs w:val="28"/>
        </w:rPr>
        <w:t>указывается дата</w:t>
      </w:r>
      <w:r w:rsidRPr="004C17FC">
        <w:rPr>
          <w:b/>
          <w:i/>
          <w:sz w:val="28"/>
        </w:rPr>
        <w:t xml:space="preserve"> (</w:t>
      </w:r>
      <w:r w:rsidRPr="004C17FC">
        <w:rPr>
          <w:b/>
          <w:i/>
          <w:sz w:val="28"/>
          <w:szCs w:val="28"/>
        </w:rPr>
        <w:t>не менее 3 лет, а при комплексном освоении земельных участков в целях жилищного строительства не менее 5 лет</w:t>
      </w:r>
      <w:r w:rsidRPr="004C17FC">
        <w:rPr>
          <w:b/>
          <w:i/>
          <w:sz w:val="28"/>
        </w:rPr>
        <w:t>).</w:t>
      </w:r>
    </w:p>
    <w:p w:rsidR="00D91934" w:rsidRPr="004C17FC" w:rsidRDefault="00D91934" w:rsidP="00D91934">
      <w:pPr>
        <w:numPr>
          <w:ilvl w:val="0"/>
          <w:numId w:val="3"/>
        </w:numPr>
        <w:tabs>
          <w:tab w:val="clear" w:pos="1495"/>
          <w:tab w:val="left" w:pos="993"/>
        </w:tabs>
        <w:ind w:left="0" w:firstLine="709"/>
        <w:rPr>
          <w:sz w:val="28"/>
        </w:rPr>
      </w:pPr>
      <w:r w:rsidRPr="004C17FC">
        <w:rPr>
          <w:sz w:val="28"/>
        </w:rPr>
        <w:t xml:space="preserve">Плата за подключение (технологического присоединения) к системе теплоснабжения </w:t>
      </w:r>
      <w:r w:rsidRPr="004C17FC">
        <w:rPr>
          <w:b/>
          <w:bCs/>
          <w:i/>
          <w:sz w:val="28"/>
          <w:szCs w:val="28"/>
        </w:rPr>
        <w:t>Общества</w:t>
      </w:r>
      <w:r w:rsidRPr="004C17FC">
        <w:rPr>
          <w:sz w:val="28"/>
        </w:rPr>
        <w:t xml:space="preserve"> будет определена на момент поступления заявки на подключение (заключения договора о подключении) в соответствии с действующим законодательством РФ.</w:t>
      </w:r>
    </w:p>
    <w:p w:rsidR="00D91934" w:rsidRPr="004C17FC" w:rsidRDefault="00D91934" w:rsidP="00D91934">
      <w:pPr>
        <w:tabs>
          <w:tab w:val="left" w:pos="993"/>
        </w:tabs>
        <w:rPr>
          <w:b/>
          <w:i/>
          <w:sz w:val="28"/>
        </w:rPr>
      </w:pPr>
      <w:r w:rsidRPr="004C17FC">
        <w:rPr>
          <w:b/>
          <w:i/>
          <w:sz w:val="28"/>
        </w:rPr>
        <w:t>В случае отсутствия утвержденной платы за подключение</w:t>
      </w:r>
    </w:p>
    <w:p w:rsidR="00D91934" w:rsidRPr="004C17FC" w:rsidRDefault="00D91934" w:rsidP="00D91934">
      <w:pPr>
        <w:tabs>
          <w:tab w:val="left" w:pos="993"/>
        </w:tabs>
        <w:ind w:firstLine="709"/>
        <w:rPr>
          <w:sz w:val="28"/>
        </w:rPr>
      </w:pPr>
      <w:r w:rsidRPr="004C17FC">
        <w:rPr>
          <w:sz w:val="28"/>
        </w:rPr>
        <w:t xml:space="preserve">В настоящее время плата за подключение (технологическое присоединение) к системе теплоснабжения </w:t>
      </w:r>
      <w:r w:rsidRPr="004C17FC">
        <w:rPr>
          <w:b/>
          <w:bCs/>
          <w:i/>
          <w:sz w:val="28"/>
          <w:szCs w:val="28"/>
        </w:rPr>
        <w:t>Общества</w:t>
      </w:r>
      <w:r w:rsidRPr="004C17FC">
        <w:rPr>
          <w:sz w:val="28"/>
        </w:rPr>
        <w:t xml:space="preserve"> не установлена, в связи с чем будет сформировано соответствующее заявление для направления в уполномоченный орган в области государственного регулирования цен (тарифов) в сфере теплоснабжения.</w:t>
      </w:r>
    </w:p>
    <w:p w:rsidR="00D91934" w:rsidRPr="004C17FC" w:rsidRDefault="00D91934" w:rsidP="00D91934">
      <w:pPr>
        <w:tabs>
          <w:tab w:val="left" w:pos="993"/>
        </w:tabs>
        <w:rPr>
          <w:b/>
          <w:i/>
          <w:sz w:val="28"/>
        </w:rPr>
      </w:pPr>
      <w:r w:rsidRPr="004C17FC">
        <w:rPr>
          <w:b/>
          <w:i/>
          <w:sz w:val="28"/>
        </w:rPr>
        <w:t>В случае наличия утвержденной платы за подключение</w:t>
      </w:r>
    </w:p>
    <w:p w:rsidR="00D91934" w:rsidRPr="004C17FC" w:rsidRDefault="00D91934" w:rsidP="00D91934">
      <w:pPr>
        <w:tabs>
          <w:tab w:val="left" w:pos="993"/>
        </w:tabs>
        <w:ind w:firstLine="709"/>
        <w:rPr>
          <w:sz w:val="28"/>
        </w:rPr>
      </w:pPr>
      <w:r w:rsidRPr="004C17FC">
        <w:rPr>
          <w:sz w:val="28"/>
        </w:rPr>
        <w:lastRenderedPageBreak/>
        <w:t xml:space="preserve">На </w:t>
      </w:r>
      <w:r w:rsidRPr="004C17FC">
        <w:rPr>
          <w:b/>
          <w:i/>
          <w:sz w:val="28"/>
        </w:rPr>
        <w:t>20…. г.</w:t>
      </w:r>
      <w:r w:rsidRPr="004C17FC">
        <w:rPr>
          <w:sz w:val="28"/>
        </w:rPr>
        <w:t xml:space="preserve"> плата за подключение (технологическое присоединение) к системе теплоснабжения </w:t>
      </w:r>
      <w:r w:rsidRPr="004C17FC">
        <w:rPr>
          <w:b/>
          <w:bCs/>
          <w:i/>
          <w:sz w:val="28"/>
          <w:szCs w:val="28"/>
        </w:rPr>
        <w:t>Общества</w:t>
      </w:r>
      <w:r w:rsidRPr="004C17FC">
        <w:rPr>
          <w:sz w:val="28"/>
        </w:rPr>
        <w:t xml:space="preserve"> в соответствии с распоряжением </w:t>
      </w:r>
      <w:r w:rsidRPr="004C17FC">
        <w:rPr>
          <w:b/>
          <w:i/>
          <w:sz w:val="28"/>
        </w:rPr>
        <w:t>указывается номер распоряжения и наименование уполномоченного органа в области государственного регулирования цен (тарифов) в сфере теплоснабжения</w:t>
      </w:r>
      <w:r w:rsidRPr="004C17FC">
        <w:rPr>
          <w:sz w:val="28"/>
        </w:rPr>
        <w:t xml:space="preserve"> устанавливается дифференцированно в зависимости от вида прокладки, диаметра и иных параметров тепловых сетей, необходимых к строительству (реконструкции) для подключения объекта.</w:t>
      </w:r>
    </w:p>
    <w:p w:rsidR="00D91934" w:rsidRPr="004C17FC" w:rsidRDefault="00D91934" w:rsidP="00D91934">
      <w:pPr>
        <w:ind w:firstLine="709"/>
        <w:rPr>
          <w:sz w:val="28"/>
        </w:rPr>
      </w:pPr>
      <w:r w:rsidRPr="004C17FC">
        <w:rPr>
          <w:sz w:val="28"/>
        </w:rPr>
        <w:t xml:space="preserve">Предварительная плата за подключение (технологического присоединения) объекта к системе теплоснабжения </w:t>
      </w:r>
      <w:r w:rsidRPr="004C17FC">
        <w:rPr>
          <w:b/>
          <w:bCs/>
          <w:i/>
          <w:sz w:val="28"/>
          <w:szCs w:val="28"/>
        </w:rPr>
        <w:t>Общества</w:t>
      </w:r>
      <w:r w:rsidRPr="004C17FC">
        <w:rPr>
          <w:sz w:val="28"/>
        </w:rPr>
        <w:t xml:space="preserve"> на 20…. год составляет </w:t>
      </w:r>
      <w:r w:rsidRPr="004C17FC">
        <w:rPr>
          <w:b/>
          <w:i/>
          <w:sz w:val="28"/>
        </w:rPr>
        <w:t>указывается ориентировочная стоимость</w:t>
      </w:r>
      <w:r w:rsidRPr="004C17FC">
        <w:rPr>
          <w:sz w:val="28"/>
        </w:rPr>
        <w:t xml:space="preserve"> руб. с НДС 20%.</w:t>
      </w:r>
    </w:p>
    <w:p w:rsidR="00D91934" w:rsidRPr="004C17FC" w:rsidRDefault="00D91934" w:rsidP="00D91934">
      <w:pPr>
        <w:ind w:firstLine="709"/>
        <w:rPr>
          <w:sz w:val="28"/>
        </w:rPr>
      </w:pPr>
      <w:r w:rsidRPr="004C17FC">
        <w:rPr>
          <w:sz w:val="28"/>
        </w:rPr>
        <w:t xml:space="preserve">5. По состоянию на дату выдачи настоящих Технических условий подключение (технологическое присоединение) объекта капитального строительства к системе теплоснабжения </w:t>
      </w:r>
      <w:r w:rsidRPr="004C17FC">
        <w:rPr>
          <w:b/>
          <w:bCs/>
          <w:i/>
          <w:sz w:val="28"/>
          <w:szCs w:val="28"/>
        </w:rPr>
        <w:t>Общества</w:t>
      </w:r>
      <w:r w:rsidRPr="004C17FC">
        <w:rPr>
          <w:sz w:val="28"/>
        </w:rPr>
        <w:t xml:space="preserve"> возможно обеспечить путем выполнения соответствующих мероприятий, в том числе:</w:t>
      </w:r>
    </w:p>
    <w:p w:rsidR="00D91934" w:rsidRPr="004C17FC" w:rsidRDefault="00D91934" w:rsidP="00D91934">
      <w:pPr>
        <w:numPr>
          <w:ilvl w:val="1"/>
          <w:numId w:val="4"/>
        </w:numPr>
        <w:tabs>
          <w:tab w:val="left" w:pos="426"/>
        </w:tabs>
        <w:ind w:left="0" w:firstLine="0"/>
        <w:rPr>
          <w:sz w:val="28"/>
        </w:rPr>
      </w:pPr>
      <w:r w:rsidRPr="004C17FC">
        <w:rPr>
          <w:sz w:val="28"/>
        </w:rPr>
        <w:t>по подготовке тепловых сетей к подключению Объекта и подаче тепловой энергии (мероприятия по фактическому подключению объекта заявителя);</w:t>
      </w:r>
    </w:p>
    <w:p w:rsidR="00D91934" w:rsidRPr="004C17FC" w:rsidRDefault="00D91934" w:rsidP="00D91934">
      <w:pPr>
        <w:numPr>
          <w:ilvl w:val="1"/>
          <w:numId w:val="4"/>
        </w:numPr>
        <w:tabs>
          <w:tab w:val="left" w:pos="426"/>
        </w:tabs>
        <w:ind w:left="0" w:firstLine="0"/>
        <w:rPr>
          <w:sz w:val="28"/>
        </w:rPr>
      </w:pPr>
      <w:r w:rsidRPr="004C17FC">
        <w:rPr>
          <w:sz w:val="28"/>
        </w:rPr>
        <w:t>по строительству (реконструкции) тепловых сетей до точки подключения.</w:t>
      </w:r>
    </w:p>
    <w:p w:rsidR="00D91934" w:rsidRPr="004C17FC" w:rsidRDefault="00D91934" w:rsidP="00D91934">
      <w:pPr>
        <w:ind w:firstLine="709"/>
        <w:rPr>
          <w:sz w:val="28"/>
        </w:rPr>
      </w:pPr>
      <w:r w:rsidRPr="004C17FC">
        <w:rPr>
          <w:sz w:val="28"/>
        </w:rPr>
        <w:t>6. Договор о подключении и Условия подключения, являющиеся его неотъемлемой частью, будут подготовлены при поступлении от правообладателя подключаемого объекта капитального строительства заявки на подключение к системе теплоснабжения. К заявлению должны быть приложены документы в соответствии с п. 25, п. 26 «Правил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 теплоснабжения», утвержденных Постановлением Правительства РФ от 05.07.2018 г. № 787.</w:t>
      </w:r>
    </w:p>
    <w:p w:rsidR="00D91934" w:rsidRPr="004C17FC" w:rsidRDefault="00D91934" w:rsidP="00D91934">
      <w:pPr>
        <w:ind w:firstLine="709"/>
        <w:rPr>
          <w:sz w:val="28"/>
        </w:rPr>
      </w:pPr>
      <w:r w:rsidRPr="004C17FC">
        <w:rPr>
          <w:sz w:val="28"/>
        </w:rPr>
        <w:t xml:space="preserve">Одновременно сообщаю, что в соответствии с п. 13 «Правил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 теплоснабжения», утвержденных Постановлением Правительства РФ от 05.07.2018 г. № 787 обязательства </w:t>
      </w:r>
      <w:r w:rsidRPr="004C17FC">
        <w:rPr>
          <w:b/>
          <w:bCs/>
          <w:i/>
          <w:sz w:val="28"/>
          <w:szCs w:val="28"/>
        </w:rPr>
        <w:t>Общества</w:t>
      </w:r>
      <w:r w:rsidRPr="004C17FC">
        <w:rPr>
          <w:sz w:val="28"/>
        </w:rPr>
        <w:t xml:space="preserve"> по обеспечению подключения (технологического присоединения) объекта капитального строительства к сетям инженерно-технического обеспечения (к системе теплоснабжения) прекращаются в случае, если в течение </w:t>
      </w:r>
      <w:r w:rsidRPr="004C17FC">
        <w:rPr>
          <w:b/>
          <w:i/>
          <w:sz w:val="28"/>
        </w:rPr>
        <w:t>одного года или при комплексном освоении земельного участка в целях жилищного строительства - в течение 3 лет</w:t>
      </w:r>
      <w:r w:rsidRPr="004C17FC">
        <w:rPr>
          <w:sz w:val="28"/>
        </w:rPr>
        <w:t xml:space="preserve">  с даты получения данных технических условий Заявитель не подаст заявку о заключении договора о подключении.</w:t>
      </w:r>
    </w:p>
    <w:p w:rsidR="00D91934" w:rsidRDefault="00D91934" w:rsidP="00D91934">
      <w:pPr>
        <w:ind w:right="-2"/>
        <w:jc w:val="right"/>
        <w:rPr>
          <w:b/>
          <w:sz w:val="28"/>
          <w:szCs w:val="28"/>
        </w:rPr>
      </w:pPr>
    </w:p>
    <w:p w:rsidR="00D91934" w:rsidRPr="00F53473" w:rsidRDefault="00D91934" w:rsidP="00D91934">
      <w:pPr>
        <w:ind w:right="-2"/>
        <w:jc w:val="right"/>
        <w:rPr>
          <w:sz w:val="16"/>
          <w:szCs w:val="16"/>
        </w:rPr>
      </w:pPr>
      <w:r>
        <w:rPr>
          <w:b/>
          <w:sz w:val="28"/>
          <w:szCs w:val="28"/>
        </w:rPr>
        <w:t>Подпись</w:t>
      </w:r>
    </w:p>
    <w:p w:rsidR="00D91934" w:rsidRDefault="00D91934" w:rsidP="00D91934"/>
    <w:p w:rsidR="00D91934" w:rsidRDefault="00D91934" w:rsidP="00D91934"/>
    <w:p w:rsidR="00D91934" w:rsidRDefault="00D91934" w:rsidP="00D91934"/>
    <w:p w:rsidR="00D91934" w:rsidRDefault="00D91934" w:rsidP="00D91934"/>
    <w:p w:rsidR="00D91934" w:rsidRDefault="00D91934" w:rsidP="00D91934"/>
    <w:p w:rsidR="00D91934" w:rsidRPr="00FA7028" w:rsidRDefault="00D91934" w:rsidP="00D91934">
      <w:pPr>
        <w:rPr>
          <w:sz w:val="32"/>
        </w:rPr>
      </w:pPr>
      <w:r>
        <w:t>Исполнитель</w:t>
      </w:r>
      <w:r w:rsidRPr="002944D1">
        <w:t xml:space="preserve"> </w:t>
      </w:r>
    </w:p>
    <w:p w:rsidR="0097165B" w:rsidRPr="00E00153" w:rsidRDefault="0097165B" w:rsidP="00D91934">
      <w:pPr>
        <w:tabs>
          <w:tab w:val="left" w:pos="4185"/>
        </w:tabs>
        <w:jc w:val="center"/>
        <w:rPr>
          <w:szCs w:val="24"/>
        </w:rPr>
      </w:pPr>
    </w:p>
    <w:sectPr w:rsidR="0097165B" w:rsidRPr="00E00153" w:rsidSect="00E00153">
      <w:footerReference w:type="default" r:id="rId10"/>
      <w:pgSz w:w="11906" w:h="16838" w:code="9"/>
      <w:pgMar w:top="539" w:right="991" w:bottom="851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2DF" w:rsidRDefault="00F702DF" w:rsidP="00B0362D">
      <w:r>
        <w:separator/>
      </w:r>
    </w:p>
  </w:endnote>
  <w:endnote w:type="continuationSeparator" w:id="0">
    <w:p w:rsidR="00F702DF" w:rsidRDefault="00F702DF" w:rsidP="00B03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7088025"/>
      <w:docPartObj>
        <w:docPartGallery w:val="Page Numbers (Bottom of Page)"/>
        <w:docPartUnique/>
      </w:docPartObj>
    </w:sdtPr>
    <w:sdtEndPr/>
    <w:sdtContent>
      <w:p w:rsidR="00237799" w:rsidRDefault="00355DE5">
        <w:pPr>
          <w:pStyle w:val="a7"/>
          <w:jc w:val="center"/>
        </w:pPr>
        <w:r>
          <w:fldChar w:fldCharType="begin"/>
        </w:r>
        <w:r w:rsidR="00237799">
          <w:instrText>PAGE   \* MERGEFORMAT</w:instrText>
        </w:r>
        <w:r>
          <w:fldChar w:fldCharType="separate"/>
        </w:r>
        <w:r w:rsidR="00FF0BFE">
          <w:rPr>
            <w:noProof/>
          </w:rPr>
          <w:t>2</w:t>
        </w:r>
        <w:r>
          <w:fldChar w:fldCharType="end"/>
        </w:r>
      </w:p>
    </w:sdtContent>
  </w:sdt>
  <w:p w:rsidR="00237799" w:rsidRDefault="0023779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2DF" w:rsidRDefault="00F702DF" w:rsidP="00B0362D">
      <w:r>
        <w:separator/>
      </w:r>
    </w:p>
  </w:footnote>
  <w:footnote w:type="continuationSeparator" w:id="0">
    <w:p w:rsidR="00F702DF" w:rsidRDefault="00F702DF" w:rsidP="00B036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3755C"/>
    <w:multiLevelType w:val="hybridMultilevel"/>
    <w:tmpl w:val="2590913E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16"/>
        </w:tabs>
        <w:ind w:left="22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6"/>
        </w:tabs>
        <w:ind w:left="29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6"/>
        </w:tabs>
        <w:ind w:left="36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6"/>
        </w:tabs>
        <w:ind w:left="43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6"/>
        </w:tabs>
        <w:ind w:left="50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6"/>
        </w:tabs>
        <w:ind w:left="58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6"/>
        </w:tabs>
        <w:ind w:left="65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6"/>
        </w:tabs>
        <w:ind w:left="7256" w:hanging="180"/>
      </w:pPr>
    </w:lvl>
  </w:abstractNum>
  <w:abstractNum w:abstractNumId="1">
    <w:nsid w:val="62C72DB7"/>
    <w:multiLevelType w:val="hybridMultilevel"/>
    <w:tmpl w:val="B6067A9E"/>
    <w:lvl w:ilvl="0" w:tplc="1A9AF2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C9B33FC"/>
    <w:multiLevelType w:val="hybridMultilevel"/>
    <w:tmpl w:val="20104DA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0B645AD"/>
    <w:multiLevelType w:val="multilevel"/>
    <w:tmpl w:val="7F60286A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0" w:firstLine="567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9B9"/>
    <w:rsid w:val="000050A8"/>
    <w:rsid w:val="00027C2B"/>
    <w:rsid w:val="00036397"/>
    <w:rsid w:val="00052EB6"/>
    <w:rsid w:val="00074AEC"/>
    <w:rsid w:val="000A060C"/>
    <w:rsid w:val="000B7705"/>
    <w:rsid w:val="000E1409"/>
    <w:rsid w:val="000E6E61"/>
    <w:rsid w:val="00104AE0"/>
    <w:rsid w:val="00125D3B"/>
    <w:rsid w:val="00162B6C"/>
    <w:rsid w:val="001653E7"/>
    <w:rsid w:val="0018306A"/>
    <w:rsid w:val="00192E89"/>
    <w:rsid w:val="00193CD0"/>
    <w:rsid w:val="001A0FBC"/>
    <w:rsid w:val="001E053F"/>
    <w:rsid w:val="00203032"/>
    <w:rsid w:val="00206135"/>
    <w:rsid w:val="00237799"/>
    <w:rsid w:val="00246D1F"/>
    <w:rsid w:val="0026282B"/>
    <w:rsid w:val="002666AE"/>
    <w:rsid w:val="00275BC4"/>
    <w:rsid w:val="002863A1"/>
    <w:rsid w:val="00291679"/>
    <w:rsid w:val="00296139"/>
    <w:rsid w:val="002E6048"/>
    <w:rsid w:val="002F77E4"/>
    <w:rsid w:val="00352460"/>
    <w:rsid w:val="00355AF8"/>
    <w:rsid w:val="00355DE5"/>
    <w:rsid w:val="00357A80"/>
    <w:rsid w:val="003633B6"/>
    <w:rsid w:val="00365754"/>
    <w:rsid w:val="003A216E"/>
    <w:rsid w:val="003B30DC"/>
    <w:rsid w:val="003D1A7B"/>
    <w:rsid w:val="003D5522"/>
    <w:rsid w:val="0042208C"/>
    <w:rsid w:val="00447196"/>
    <w:rsid w:val="00464081"/>
    <w:rsid w:val="00490BEE"/>
    <w:rsid w:val="004B01AB"/>
    <w:rsid w:val="004C2DE6"/>
    <w:rsid w:val="004D798A"/>
    <w:rsid w:val="004F02EA"/>
    <w:rsid w:val="004F2875"/>
    <w:rsid w:val="004F54F6"/>
    <w:rsid w:val="00542459"/>
    <w:rsid w:val="0055088F"/>
    <w:rsid w:val="00555BDB"/>
    <w:rsid w:val="00573BC7"/>
    <w:rsid w:val="00587442"/>
    <w:rsid w:val="005A4F3E"/>
    <w:rsid w:val="005B7187"/>
    <w:rsid w:val="005D5E02"/>
    <w:rsid w:val="005F6A34"/>
    <w:rsid w:val="00600011"/>
    <w:rsid w:val="006056E8"/>
    <w:rsid w:val="0061373A"/>
    <w:rsid w:val="00647FC1"/>
    <w:rsid w:val="00670963"/>
    <w:rsid w:val="00684DA5"/>
    <w:rsid w:val="00697CE8"/>
    <w:rsid w:val="006A1D76"/>
    <w:rsid w:val="006A4370"/>
    <w:rsid w:val="006C4DFA"/>
    <w:rsid w:val="006D5F10"/>
    <w:rsid w:val="0070131A"/>
    <w:rsid w:val="007024A9"/>
    <w:rsid w:val="007236BC"/>
    <w:rsid w:val="0072449B"/>
    <w:rsid w:val="0075682E"/>
    <w:rsid w:val="00770E2C"/>
    <w:rsid w:val="007715C4"/>
    <w:rsid w:val="00791EB6"/>
    <w:rsid w:val="007A487E"/>
    <w:rsid w:val="007B26E0"/>
    <w:rsid w:val="007C6DD4"/>
    <w:rsid w:val="007E066B"/>
    <w:rsid w:val="007E4009"/>
    <w:rsid w:val="007E7EFF"/>
    <w:rsid w:val="00827770"/>
    <w:rsid w:val="0083256B"/>
    <w:rsid w:val="00841976"/>
    <w:rsid w:val="00841A64"/>
    <w:rsid w:val="00860E98"/>
    <w:rsid w:val="0087436F"/>
    <w:rsid w:val="008865D5"/>
    <w:rsid w:val="008C1072"/>
    <w:rsid w:val="008C3010"/>
    <w:rsid w:val="008C73BE"/>
    <w:rsid w:val="008D3285"/>
    <w:rsid w:val="0093778E"/>
    <w:rsid w:val="00965083"/>
    <w:rsid w:val="0097165B"/>
    <w:rsid w:val="00983711"/>
    <w:rsid w:val="00987852"/>
    <w:rsid w:val="009C3D38"/>
    <w:rsid w:val="009C64CE"/>
    <w:rsid w:val="009F7AFF"/>
    <w:rsid w:val="00A01589"/>
    <w:rsid w:val="00A015FE"/>
    <w:rsid w:val="00A11DDF"/>
    <w:rsid w:val="00A136A3"/>
    <w:rsid w:val="00A21840"/>
    <w:rsid w:val="00A560EB"/>
    <w:rsid w:val="00A579D7"/>
    <w:rsid w:val="00A57B37"/>
    <w:rsid w:val="00A62450"/>
    <w:rsid w:val="00A667A0"/>
    <w:rsid w:val="00A8387E"/>
    <w:rsid w:val="00A900D1"/>
    <w:rsid w:val="00AB0E23"/>
    <w:rsid w:val="00AB1B57"/>
    <w:rsid w:val="00AB297C"/>
    <w:rsid w:val="00AC5BAC"/>
    <w:rsid w:val="00AF543D"/>
    <w:rsid w:val="00B0362D"/>
    <w:rsid w:val="00B363D3"/>
    <w:rsid w:val="00B50DCE"/>
    <w:rsid w:val="00B57C67"/>
    <w:rsid w:val="00B754CA"/>
    <w:rsid w:val="00B84378"/>
    <w:rsid w:val="00B93123"/>
    <w:rsid w:val="00C04467"/>
    <w:rsid w:val="00C23772"/>
    <w:rsid w:val="00C4216D"/>
    <w:rsid w:val="00C450A1"/>
    <w:rsid w:val="00C50C69"/>
    <w:rsid w:val="00C52068"/>
    <w:rsid w:val="00C528CC"/>
    <w:rsid w:val="00C719E8"/>
    <w:rsid w:val="00C827C7"/>
    <w:rsid w:val="00C83CA6"/>
    <w:rsid w:val="00CC1B69"/>
    <w:rsid w:val="00CD2A05"/>
    <w:rsid w:val="00CD4A28"/>
    <w:rsid w:val="00CD5F19"/>
    <w:rsid w:val="00CF200F"/>
    <w:rsid w:val="00D20C83"/>
    <w:rsid w:val="00D47BF4"/>
    <w:rsid w:val="00D62D33"/>
    <w:rsid w:val="00D63D4E"/>
    <w:rsid w:val="00D74028"/>
    <w:rsid w:val="00D8746B"/>
    <w:rsid w:val="00D91934"/>
    <w:rsid w:val="00DB4B60"/>
    <w:rsid w:val="00DB6001"/>
    <w:rsid w:val="00DC7302"/>
    <w:rsid w:val="00DD0200"/>
    <w:rsid w:val="00E00153"/>
    <w:rsid w:val="00E01465"/>
    <w:rsid w:val="00E2446C"/>
    <w:rsid w:val="00E267B2"/>
    <w:rsid w:val="00EB0BE4"/>
    <w:rsid w:val="00EB40CD"/>
    <w:rsid w:val="00EB54D2"/>
    <w:rsid w:val="00ED6BFD"/>
    <w:rsid w:val="00EE0413"/>
    <w:rsid w:val="00EF273E"/>
    <w:rsid w:val="00EF4BB6"/>
    <w:rsid w:val="00EF68E6"/>
    <w:rsid w:val="00EF71E9"/>
    <w:rsid w:val="00F03E09"/>
    <w:rsid w:val="00F05ED9"/>
    <w:rsid w:val="00F20C6D"/>
    <w:rsid w:val="00F22BF4"/>
    <w:rsid w:val="00F24360"/>
    <w:rsid w:val="00F44828"/>
    <w:rsid w:val="00F513D6"/>
    <w:rsid w:val="00F702DF"/>
    <w:rsid w:val="00F71209"/>
    <w:rsid w:val="00F807FF"/>
    <w:rsid w:val="00F80EA0"/>
    <w:rsid w:val="00F816D6"/>
    <w:rsid w:val="00F86031"/>
    <w:rsid w:val="00F9655C"/>
    <w:rsid w:val="00FB217D"/>
    <w:rsid w:val="00FC5BA5"/>
    <w:rsid w:val="00FE5F78"/>
    <w:rsid w:val="00FF0BFE"/>
    <w:rsid w:val="00FF19B9"/>
    <w:rsid w:val="00FF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123"/>
    <w:pPr>
      <w:spacing w:after="0" w:line="240" w:lineRule="auto"/>
      <w:ind w:firstLine="567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6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62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0362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0362D"/>
  </w:style>
  <w:style w:type="paragraph" w:styleId="a7">
    <w:name w:val="footer"/>
    <w:basedOn w:val="a"/>
    <w:link w:val="a8"/>
    <w:uiPriority w:val="99"/>
    <w:unhideWhenUsed/>
    <w:rsid w:val="00B0362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362D"/>
  </w:style>
  <w:style w:type="table" w:styleId="a9">
    <w:name w:val="Table Grid"/>
    <w:basedOn w:val="a1"/>
    <w:uiPriority w:val="59"/>
    <w:rsid w:val="00D63D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633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123"/>
    <w:pPr>
      <w:spacing w:after="0" w:line="240" w:lineRule="auto"/>
      <w:ind w:firstLine="567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6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62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0362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0362D"/>
  </w:style>
  <w:style w:type="paragraph" w:styleId="a7">
    <w:name w:val="footer"/>
    <w:basedOn w:val="a"/>
    <w:link w:val="a8"/>
    <w:uiPriority w:val="99"/>
    <w:unhideWhenUsed/>
    <w:rsid w:val="00B0362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362D"/>
  </w:style>
  <w:style w:type="table" w:styleId="a9">
    <w:name w:val="Table Grid"/>
    <w:basedOn w:val="a1"/>
    <w:uiPriority w:val="59"/>
    <w:rsid w:val="00D63D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63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5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doc\&#1060;&#1048;&#1056;&#1052;&#1045;&#1053;&#1053;&#1067;&#1045;%20&#1041;&#1051;&#1040;&#1053;&#1050;&#1048;!!!\&#1073;&#1083;&#1072;&#1085;&#1082;%20&#1087;&#1080;&#1089;&#1100;&#108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1EF3A-688D-45BD-BBD6-30674939D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</Template>
  <TotalTime>0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Авласевич А.И.</dc:creator>
  <cp:lastModifiedBy>Фирсанова Елена Витальевна</cp:lastModifiedBy>
  <cp:revision>2</cp:revision>
  <cp:lastPrinted>2020-12-17T08:08:00Z</cp:lastPrinted>
  <dcterms:created xsi:type="dcterms:W3CDTF">2021-01-15T07:23:00Z</dcterms:created>
  <dcterms:modified xsi:type="dcterms:W3CDTF">2021-01-15T07:23:00Z</dcterms:modified>
</cp:coreProperties>
</file>