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409E" w14:textId="185C6B0A" w:rsidR="0039507D" w:rsidRPr="00837F0E" w:rsidRDefault="00391C78" w:rsidP="00EA6E0B">
      <w:pPr>
        <w:tabs>
          <w:tab w:val="left" w:pos="32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6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bookmarkStart w:id="0" w:name="_GoBack"/>
      <w:bookmarkEnd w:id="0"/>
    </w:p>
    <w:p w14:paraId="288FAA2B" w14:textId="77777777" w:rsidR="00391C78" w:rsidRPr="00837F0E" w:rsidRDefault="00391C78" w:rsidP="00391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00A04" w14:textId="77777777" w:rsidR="0039507D" w:rsidRPr="00837F0E" w:rsidRDefault="0039507D" w:rsidP="0052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 намерениях по реализации проекта</w:t>
      </w:r>
    </w:p>
    <w:p w14:paraId="0D0CFF7E" w14:textId="77777777" w:rsidR="0039507D" w:rsidRPr="00837F0E" w:rsidRDefault="0039507D" w:rsidP="0052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реконструкции, модернизации и развитию системы теплоснабжения</w:t>
      </w:r>
    </w:p>
    <w:p w14:paraId="46B2358D" w14:textId="77777777" w:rsidR="0039507D" w:rsidRPr="00837F0E" w:rsidRDefault="0039507D" w:rsidP="0052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DBD4594" w14:textId="77777777" w:rsidR="0039507D" w:rsidRPr="00837F0E" w:rsidRDefault="0039507D" w:rsidP="00525D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МО)</w:t>
      </w:r>
    </w:p>
    <w:p w14:paraId="21231310" w14:textId="77777777" w:rsidR="0039507D" w:rsidRPr="00837F0E" w:rsidRDefault="005434C0" w:rsidP="0052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9507D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599F0D8D" w14:textId="77777777" w:rsidR="0039507D" w:rsidRPr="00837F0E" w:rsidRDefault="0039507D" w:rsidP="00525D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субъекта РФ)</w:t>
      </w:r>
    </w:p>
    <w:p w14:paraId="45D7B1AA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79F9F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</w:t>
      </w:r>
      <w:r w:rsidR="0013651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 ____________ 20___</w:t>
      </w:r>
    </w:p>
    <w:p w14:paraId="4B4380EF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37F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образование субъекта Российской Федерации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</w:t>
      </w:r>
      <w:r w:rsidR="0013651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дальнейшем </w:t>
      </w: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«Муниципальное образование»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должность/ФИО должностного лица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документа, определяющего полномочия должностного лица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</w:t>
      </w:r>
    </w:p>
    <w:p w14:paraId="77B6397F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Субъект Российской Федерации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</w:t>
      </w: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«Субъект»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должность/ ФИО должностного лица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документа, определяющего полномочия должностного лица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и </w:t>
      </w:r>
    </w:p>
    <w:p w14:paraId="24C8B3D3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 «Газпром теплоэнерго»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генерального директора </w:t>
      </w:r>
      <w:r w:rsidR="005434C0" w:rsidRPr="00837F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ФИО должностного лица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Устава, именуемое в дальнейшем «Инвестор», с третьей стороны, </w:t>
      </w:r>
    </w:p>
    <w:p w14:paraId="42A774B4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именуемые «Стороны», </w:t>
      </w:r>
      <w:r w:rsidR="00F4602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договорились о нижеследующем:</w:t>
      </w:r>
    </w:p>
    <w:p w14:paraId="2D34E912" w14:textId="77777777" w:rsidR="0039507D" w:rsidRPr="00837F0E" w:rsidRDefault="0039507D" w:rsidP="0052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E1C8C" w14:textId="77777777" w:rsidR="00F46026" w:rsidRPr="00837F0E" w:rsidRDefault="0039507D" w:rsidP="00525D59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20FA0BDD" w14:textId="1B6219C9" w:rsidR="0065146C" w:rsidRPr="00837F0E" w:rsidRDefault="00F46026" w:rsidP="00525D5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заинтересованы</w:t>
      </w:r>
      <w:r w:rsidR="00954A1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EBE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A1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 w:rsidR="00422EBE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54A1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проработк</w:t>
      </w:r>
      <w:r w:rsidR="00422EBE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4A1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</w:t>
      </w:r>
      <w:r w:rsidR="00FF5B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FF5B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реконструкции, модернизации и развитию системы теплоснабжения 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МО субъекта Российской Федерации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B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форме: </w:t>
      </w:r>
      <w:r w:rsidR="0065146C"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концессионного соглашения</w:t>
      </w:r>
      <w:r w:rsidR="00422EBE"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(далее – КС)</w:t>
      </w:r>
      <w:r w:rsidR="0065146C"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рамках переговоров сторон до направления предложения о заключении КС в соответствии с частью 4.12 ст. 37 Федерального закона от 21.07.2005 № 115-ФЗ «О концессионных соглашениях</w:t>
      </w:r>
      <w:r w:rsidR="0065146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 </w:t>
      </w:r>
      <w:r w:rsidR="0065146C"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заключения </w:t>
      </w:r>
      <w:r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договора купли-продажи / аренды</w:t>
      </w:r>
      <w:r w:rsidR="004F2576"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 государственно-частного партнерства</w:t>
      </w:r>
      <w:r w:rsidR="0065146C" w:rsidRPr="00837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146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ИП)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46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A5F16E" w14:textId="77777777" w:rsidR="00C65914" w:rsidRPr="00837F0E" w:rsidRDefault="00C65914" w:rsidP="00525D5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 Сторон отвечает качественная и эффективная проработка ИП</w:t>
      </w:r>
      <w:r w:rsidR="00EF379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они</w:t>
      </w:r>
      <w:r w:rsidR="00EF379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компетенции</w:t>
      </w:r>
      <w:r w:rsidR="00EF379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поиск и разработку доступных </w:t>
      </w:r>
      <w:r w:rsidR="00422EBE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целесообразных к реализации вариантов проекта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02BE221" w14:textId="77777777" w:rsidR="00F46026" w:rsidRPr="00837F0E" w:rsidRDefault="00FF5BE6" w:rsidP="00525D59">
      <w:pPr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5146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 не ограничивает права </w:t>
      </w:r>
      <w:r w:rsidR="0065146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законные интересы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 лиц в отношении проработки </w:t>
      </w:r>
      <w:r w:rsidR="00954A1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соответствующих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ИП, а также участия в установленных законодательством Российской Федерации процедурах по выбору </w:t>
      </w:r>
      <w:r w:rsidR="00954A1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таких проектов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8EC54F" w14:textId="77777777" w:rsidR="00F46026" w:rsidRPr="00837F0E" w:rsidRDefault="00F46026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43FD1" w14:textId="77777777" w:rsidR="0039507D" w:rsidRPr="00837F0E" w:rsidRDefault="0039507D" w:rsidP="00525D5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14:paraId="0D810E2B" w14:textId="77777777" w:rsidR="00954A18" w:rsidRPr="00837F0E" w:rsidRDefault="00F46026" w:rsidP="0052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65146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проработки ИП </w:t>
      </w:r>
      <w:r w:rsidR="00954A1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исходят из </w:t>
      </w:r>
      <w:r w:rsidR="0065146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39507D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BE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0947E9" w14:textId="77777777" w:rsidR="002520C1" w:rsidRPr="00837F0E" w:rsidRDefault="00954A18" w:rsidP="00525D59">
      <w:pPr>
        <w:pStyle w:val="a8"/>
        <w:numPr>
          <w:ilvl w:val="1"/>
          <w:numId w:val="2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обеспечивает</w:t>
      </w:r>
      <w:r w:rsidR="001C240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качественную, технически и экономически </w:t>
      </w:r>
      <w:r w:rsidR="00EA36B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обоснованную </w:t>
      </w:r>
      <w:r w:rsidR="001C240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проработку ИП</w:t>
      </w:r>
      <w:r w:rsidR="0035024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40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24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позволяющую в рамках последующей реализации </w:t>
      </w:r>
      <w:r w:rsidR="002520C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проекта </w:t>
      </w:r>
      <w:r w:rsidR="001F6F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 w:rsidR="0035024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  <w:r w:rsidR="002520C1" w:rsidRPr="00837F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889A4" w14:textId="77777777" w:rsidR="00FA16E0" w:rsidRPr="00837F0E" w:rsidRDefault="00FA16E0" w:rsidP="009334AA">
      <w:pPr>
        <w:tabs>
          <w:tab w:val="left" w:pos="567"/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523CF" w14:textId="6378A4F5" w:rsidR="002520C1" w:rsidRPr="00837F0E" w:rsidRDefault="00C91C76" w:rsidP="00525D59">
      <w:pPr>
        <w:pStyle w:val="a8"/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0E">
        <w:rPr>
          <w:rFonts w:ascii="Times New Roman" w:hAnsi="Times New Roman" w:cs="Times New Roman"/>
          <w:sz w:val="28"/>
          <w:szCs w:val="28"/>
        </w:rPr>
        <w:t>Т</w:t>
      </w:r>
      <w:r w:rsidR="0052169A" w:rsidRPr="00837F0E">
        <w:rPr>
          <w:rFonts w:ascii="Times New Roman" w:hAnsi="Times New Roman" w:cs="Times New Roman"/>
          <w:sz w:val="28"/>
          <w:szCs w:val="28"/>
        </w:rPr>
        <w:t>еплоснабжени</w:t>
      </w:r>
      <w:r w:rsidR="003D55CD" w:rsidRPr="00837F0E">
        <w:rPr>
          <w:rFonts w:ascii="Times New Roman" w:hAnsi="Times New Roman" w:cs="Times New Roman"/>
          <w:sz w:val="28"/>
          <w:szCs w:val="28"/>
        </w:rPr>
        <w:t>е</w:t>
      </w:r>
      <w:r w:rsidR="00D34F2C" w:rsidRPr="00837F0E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882CF0" w:rsidRPr="00837F0E">
        <w:rPr>
          <w:rFonts w:ascii="Times New Roman" w:hAnsi="Times New Roman" w:cs="Times New Roman"/>
          <w:sz w:val="28"/>
          <w:szCs w:val="28"/>
        </w:rPr>
        <w:t>с требованиями</w:t>
      </w:r>
      <w:r w:rsidR="00EA36B0" w:rsidRPr="00837F0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по обеспечению </w:t>
      </w:r>
      <w:r w:rsidR="002520C1" w:rsidRPr="00837F0E">
        <w:rPr>
          <w:rFonts w:ascii="Times New Roman" w:hAnsi="Times New Roman" w:cs="Times New Roman"/>
          <w:sz w:val="28"/>
          <w:szCs w:val="28"/>
        </w:rPr>
        <w:t>надежности, энергетической</w:t>
      </w:r>
      <w:r w:rsidR="007355B7" w:rsidRPr="00837F0E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2520C1" w:rsidRPr="00837F0E">
        <w:rPr>
          <w:rFonts w:ascii="Times New Roman" w:hAnsi="Times New Roman" w:cs="Times New Roman"/>
          <w:sz w:val="28"/>
          <w:szCs w:val="28"/>
        </w:rPr>
        <w:t xml:space="preserve"> </w:t>
      </w:r>
      <w:r w:rsidR="00EA36B0" w:rsidRPr="00837F0E">
        <w:rPr>
          <w:rFonts w:ascii="Times New Roman" w:hAnsi="Times New Roman" w:cs="Times New Roman"/>
          <w:sz w:val="28"/>
          <w:szCs w:val="28"/>
        </w:rPr>
        <w:t xml:space="preserve">и </w:t>
      </w:r>
      <w:r w:rsidRPr="00837F0E">
        <w:rPr>
          <w:rFonts w:ascii="Times New Roman" w:hAnsi="Times New Roman" w:cs="Times New Roman"/>
          <w:sz w:val="28"/>
          <w:szCs w:val="28"/>
        </w:rPr>
        <w:t>экологической безопасности</w:t>
      </w:r>
      <w:r w:rsidR="00EA36B0" w:rsidRPr="00837F0E">
        <w:rPr>
          <w:rFonts w:ascii="Times New Roman" w:hAnsi="Times New Roman" w:cs="Times New Roman"/>
          <w:sz w:val="28"/>
          <w:szCs w:val="28"/>
        </w:rPr>
        <w:t>.</w:t>
      </w:r>
    </w:p>
    <w:p w14:paraId="791B7DC2" w14:textId="125E5A33" w:rsidR="002520C1" w:rsidRPr="00837F0E" w:rsidRDefault="00EA36B0" w:rsidP="00525D59">
      <w:pPr>
        <w:pStyle w:val="a8"/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0E">
        <w:rPr>
          <w:rFonts w:ascii="Times New Roman" w:hAnsi="Times New Roman" w:cs="Times New Roman"/>
          <w:sz w:val="28"/>
          <w:szCs w:val="28"/>
        </w:rPr>
        <w:t>С</w:t>
      </w:r>
      <w:r w:rsidR="001F6F7F" w:rsidRPr="00837F0E">
        <w:rPr>
          <w:rFonts w:ascii="Times New Roman" w:hAnsi="Times New Roman" w:cs="Times New Roman"/>
          <w:sz w:val="28"/>
          <w:szCs w:val="28"/>
        </w:rPr>
        <w:t xml:space="preserve">воевременное </w:t>
      </w:r>
      <w:r w:rsidR="00350248" w:rsidRPr="00837F0E">
        <w:rPr>
          <w:rFonts w:ascii="Times New Roman" w:hAnsi="Times New Roman" w:cs="Times New Roman"/>
          <w:sz w:val="28"/>
          <w:szCs w:val="28"/>
        </w:rPr>
        <w:t>строительство</w:t>
      </w:r>
      <w:r w:rsidR="0052169A" w:rsidRPr="00837F0E">
        <w:rPr>
          <w:rFonts w:ascii="Times New Roman" w:hAnsi="Times New Roman" w:cs="Times New Roman"/>
          <w:sz w:val="28"/>
          <w:szCs w:val="28"/>
        </w:rPr>
        <w:t xml:space="preserve"> и модернизацию объектов теплоснабжения муниципального образования с применением эффективных технологий</w:t>
      </w:r>
      <w:r w:rsidR="002520C1" w:rsidRPr="00837F0E">
        <w:rPr>
          <w:rFonts w:ascii="Times New Roman" w:hAnsi="Times New Roman" w:cs="Times New Roman"/>
          <w:sz w:val="28"/>
          <w:szCs w:val="28"/>
        </w:rPr>
        <w:t xml:space="preserve"> и оборудования,</w:t>
      </w:r>
      <w:r w:rsidR="00EF379B" w:rsidRPr="00837F0E">
        <w:rPr>
          <w:rFonts w:ascii="Times New Roman" w:hAnsi="Times New Roman" w:cs="Times New Roman"/>
          <w:sz w:val="28"/>
          <w:szCs w:val="28"/>
        </w:rPr>
        <w:t xml:space="preserve"> </w:t>
      </w:r>
      <w:r w:rsidR="002520C1" w:rsidRPr="00837F0E">
        <w:rPr>
          <w:rFonts w:ascii="Times New Roman" w:hAnsi="Times New Roman" w:cs="Times New Roman"/>
          <w:sz w:val="28"/>
          <w:szCs w:val="28"/>
        </w:rPr>
        <w:t>а также замещени</w:t>
      </w:r>
      <w:r w:rsidR="00322265" w:rsidRPr="00837F0E">
        <w:rPr>
          <w:rFonts w:ascii="Times New Roman" w:hAnsi="Times New Roman" w:cs="Times New Roman"/>
          <w:sz w:val="28"/>
          <w:szCs w:val="28"/>
        </w:rPr>
        <w:t>е</w:t>
      </w:r>
      <w:r w:rsidR="002520C1" w:rsidRPr="00837F0E">
        <w:rPr>
          <w:rFonts w:ascii="Times New Roman" w:hAnsi="Times New Roman" w:cs="Times New Roman"/>
          <w:sz w:val="28"/>
          <w:szCs w:val="28"/>
        </w:rPr>
        <w:t xml:space="preserve"> природным газом иных видов топлива</w:t>
      </w:r>
      <w:r w:rsidR="009334AA" w:rsidRPr="00837F0E">
        <w:rPr>
          <w:rFonts w:ascii="Times New Roman" w:hAnsi="Times New Roman" w:cs="Times New Roman"/>
          <w:sz w:val="28"/>
          <w:szCs w:val="28"/>
        </w:rPr>
        <w:t xml:space="preserve"> в рамках согласованных инвестиционных вложений</w:t>
      </w:r>
      <w:r w:rsidR="002520C1" w:rsidRPr="00837F0E">
        <w:rPr>
          <w:rFonts w:ascii="Times New Roman" w:hAnsi="Times New Roman" w:cs="Times New Roman"/>
          <w:sz w:val="28"/>
          <w:szCs w:val="28"/>
        </w:rPr>
        <w:t>.</w:t>
      </w:r>
    </w:p>
    <w:p w14:paraId="2EB47935" w14:textId="4E2A236F" w:rsidR="00C37A99" w:rsidRPr="00837F0E" w:rsidRDefault="00C37A99" w:rsidP="00525D59">
      <w:pPr>
        <w:pStyle w:val="a8"/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0E">
        <w:rPr>
          <w:rFonts w:ascii="Times New Roman" w:hAnsi="Times New Roman" w:cs="Times New Roman"/>
          <w:sz w:val="28"/>
          <w:szCs w:val="28"/>
        </w:rPr>
        <w:t xml:space="preserve"> Надежное и бесперебойное снабжение потребителей тепловой энергией в процессе эксплуатации систем теплоснабжения, а также проведение необходимых мероприятий по поддержанию в надлежащем состоянии объектов теплоснабжения.</w:t>
      </w:r>
    </w:p>
    <w:p w14:paraId="5C9AB84D" w14:textId="77777777" w:rsidR="009334AA" w:rsidRPr="00837F0E" w:rsidRDefault="00C37A99" w:rsidP="009334AA">
      <w:pPr>
        <w:pStyle w:val="a8"/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0E">
        <w:rPr>
          <w:rFonts w:ascii="Times New Roman" w:hAnsi="Times New Roman" w:cs="Times New Roman"/>
          <w:sz w:val="28"/>
          <w:szCs w:val="28"/>
        </w:rPr>
        <w:t xml:space="preserve"> Своевременную и в полном объеме оплату потребленного газа в соответствии с заключенным договором.</w:t>
      </w:r>
    </w:p>
    <w:p w14:paraId="369D37D7" w14:textId="48423FD3" w:rsidR="00C37A99" w:rsidRPr="00837F0E" w:rsidRDefault="00C37A99" w:rsidP="009334AA">
      <w:pPr>
        <w:pStyle w:val="a8"/>
        <w:numPr>
          <w:ilvl w:val="2"/>
          <w:numId w:val="3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F0E" w:rsidDel="00C37A99">
        <w:rPr>
          <w:rFonts w:ascii="Times New Roman" w:hAnsi="Times New Roman" w:cs="Times New Roman"/>
          <w:sz w:val="28"/>
          <w:szCs w:val="28"/>
        </w:rPr>
        <w:t xml:space="preserve"> </w:t>
      </w:r>
      <w:r w:rsidR="006147B9" w:rsidRPr="00837F0E">
        <w:rPr>
          <w:rFonts w:ascii="Times New Roman" w:hAnsi="Times New Roman" w:cs="Times New Roman"/>
          <w:sz w:val="28"/>
          <w:szCs w:val="28"/>
        </w:rPr>
        <w:t>Ф</w:t>
      </w:r>
      <w:r w:rsidRPr="00837F0E">
        <w:rPr>
          <w:rFonts w:ascii="Times New Roman" w:hAnsi="Times New Roman" w:cs="Times New Roman"/>
          <w:sz w:val="28"/>
          <w:szCs w:val="28"/>
        </w:rPr>
        <w:t>ормировани</w:t>
      </w:r>
      <w:r w:rsidR="006147B9" w:rsidRPr="00837F0E">
        <w:rPr>
          <w:rFonts w:ascii="Times New Roman" w:hAnsi="Times New Roman" w:cs="Times New Roman"/>
          <w:sz w:val="28"/>
          <w:szCs w:val="28"/>
        </w:rPr>
        <w:t>е</w:t>
      </w:r>
      <w:r w:rsidRPr="00837F0E">
        <w:rPr>
          <w:rFonts w:ascii="Times New Roman" w:hAnsi="Times New Roman" w:cs="Times New Roman"/>
          <w:sz w:val="28"/>
          <w:szCs w:val="28"/>
        </w:rPr>
        <w:t xml:space="preserve"> платежеспособного спроса</w:t>
      </w:r>
      <w:r w:rsidR="006147B9" w:rsidRPr="00837F0E">
        <w:rPr>
          <w:rFonts w:ascii="Times New Roman" w:hAnsi="Times New Roman" w:cs="Times New Roman"/>
          <w:sz w:val="28"/>
          <w:szCs w:val="28"/>
        </w:rPr>
        <w:t xml:space="preserve"> </w:t>
      </w:r>
      <w:r w:rsidR="00882CF0" w:rsidRPr="00837F0E">
        <w:rPr>
          <w:rFonts w:ascii="Times New Roman" w:hAnsi="Times New Roman" w:cs="Times New Roman"/>
          <w:sz w:val="28"/>
          <w:szCs w:val="28"/>
        </w:rPr>
        <w:t>путем создания</w:t>
      </w:r>
      <w:r w:rsidRPr="00837F0E">
        <w:rPr>
          <w:rFonts w:ascii="Times New Roman" w:hAnsi="Times New Roman" w:cs="Times New Roman"/>
          <w:sz w:val="28"/>
          <w:szCs w:val="28"/>
        </w:rPr>
        <w:t xml:space="preserve"> благоприятных условий для </w:t>
      </w:r>
      <w:r w:rsidR="006147B9" w:rsidRPr="00837F0E">
        <w:rPr>
          <w:rFonts w:ascii="Times New Roman" w:hAnsi="Times New Roman" w:cs="Times New Roman"/>
          <w:sz w:val="28"/>
          <w:szCs w:val="28"/>
        </w:rPr>
        <w:t>подключения (</w:t>
      </w:r>
      <w:r w:rsidRPr="00837F0E">
        <w:rPr>
          <w:rFonts w:ascii="Times New Roman" w:hAnsi="Times New Roman" w:cs="Times New Roman"/>
          <w:sz w:val="28"/>
          <w:szCs w:val="28"/>
        </w:rPr>
        <w:t>технологического присоединения</w:t>
      </w:r>
      <w:r w:rsidR="006147B9" w:rsidRPr="00837F0E">
        <w:rPr>
          <w:rFonts w:ascii="Times New Roman" w:hAnsi="Times New Roman" w:cs="Times New Roman"/>
          <w:sz w:val="28"/>
          <w:szCs w:val="28"/>
        </w:rPr>
        <w:t>)</w:t>
      </w:r>
      <w:r w:rsidRPr="00837F0E">
        <w:rPr>
          <w:rFonts w:ascii="Times New Roman" w:hAnsi="Times New Roman" w:cs="Times New Roman"/>
          <w:sz w:val="28"/>
          <w:szCs w:val="28"/>
        </w:rPr>
        <w:t xml:space="preserve"> </w:t>
      </w:r>
      <w:r w:rsidR="006147B9" w:rsidRPr="00837F0E">
        <w:rPr>
          <w:rFonts w:ascii="Times New Roman" w:hAnsi="Times New Roman" w:cs="Times New Roman"/>
          <w:sz w:val="28"/>
          <w:szCs w:val="28"/>
        </w:rPr>
        <w:t>к системам теплоснабжения</w:t>
      </w:r>
      <w:r w:rsidRPr="00837F0E">
        <w:rPr>
          <w:rFonts w:ascii="Times New Roman" w:hAnsi="Times New Roman" w:cs="Times New Roman"/>
          <w:sz w:val="28"/>
          <w:szCs w:val="28"/>
        </w:rPr>
        <w:t xml:space="preserve">, упрощения и ускорения процедуры в рамках </w:t>
      </w:r>
      <w:r w:rsidR="00FA16E0" w:rsidRPr="00837F0E">
        <w:rPr>
          <w:rFonts w:ascii="Times New Roman" w:hAnsi="Times New Roman" w:cs="Times New Roman"/>
          <w:sz w:val="28"/>
          <w:szCs w:val="28"/>
        </w:rPr>
        <w:t>действующих нормативно-правовых актов</w:t>
      </w:r>
      <w:r w:rsidRPr="00837F0E">
        <w:rPr>
          <w:rFonts w:ascii="Times New Roman" w:hAnsi="Times New Roman" w:cs="Times New Roman"/>
          <w:sz w:val="28"/>
          <w:szCs w:val="28"/>
        </w:rPr>
        <w:t>.</w:t>
      </w:r>
    </w:p>
    <w:p w14:paraId="48741317" w14:textId="77777777" w:rsidR="009334AA" w:rsidRPr="00837F0E" w:rsidRDefault="009334AA" w:rsidP="009334AA">
      <w:pPr>
        <w:pStyle w:val="a8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0D26FC" w14:textId="77777777" w:rsidR="0065146C" w:rsidRPr="00837F0E" w:rsidRDefault="00422EBE" w:rsidP="00525D59">
      <w:pPr>
        <w:pStyle w:val="a8"/>
        <w:numPr>
          <w:ilvl w:val="1"/>
          <w:numId w:val="2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и Субъект обеспечивают </w:t>
      </w:r>
      <w:r w:rsidR="0052169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0815A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благоприятных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проработки и последующей реализации ИП</w:t>
      </w:r>
      <w:r w:rsidR="00EF379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следующие: </w:t>
      </w:r>
    </w:p>
    <w:p w14:paraId="1B9D4BEB" w14:textId="77777777" w:rsidR="0052169A" w:rsidRPr="00837F0E" w:rsidRDefault="00BC1013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4 месяца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</w:t>
      </w:r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обязательств по </w:t>
      </w:r>
      <w:r w:rsidR="00DF0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или актуализаци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теплоснабжения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соответствующий период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согласованной </w:t>
      </w:r>
      <w:r w:rsidR="00986EE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инвестиционной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DF0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52169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63CF3" w14:textId="21729969" w:rsidR="0052169A" w:rsidRPr="00837F0E" w:rsidRDefault="00A62EE4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обеспечивает финансирование или компенсацию расходов Инвестора на реализацию мероприятий</w:t>
      </w:r>
      <w:r w:rsidR="00431D6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6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оптимизацией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теплоснабжения</w:t>
      </w:r>
      <w:r w:rsidR="00431D6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C0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входящих в </w:t>
      </w:r>
      <w:r w:rsidR="007811D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ИП, включая, </w:t>
      </w: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ограничиваясь</w:t>
      </w:r>
      <w:r w:rsidR="00431D6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закрытием системы теплоснабжения</w:t>
      </w:r>
      <w:r w:rsidR="00C23C8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(горячего водоснабжения)</w:t>
      </w:r>
      <w:r w:rsidR="00DF0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1D6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7209E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632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209E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холодного водоснабжения, электроснабжения и т.</w:t>
      </w:r>
      <w:r w:rsidR="00C91C7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0D3A86" w14:textId="6576D077" w:rsidR="00DE2191" w:rsidRPr="00837F0E" w:rsidRDefault="00DE2191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и/или Субъект до начала ИП обеспечивают урегулирование вопросов, позволяющих обеспечить отсутствие любых прав третьих лиц (за исключением права хозяйственного ведения) в отношении объектов теплоэнергетического комплекса и земельных участков под ними, рассматриваемых в </w:t>
      </w:r>
      <w:r w:rsidR="007811D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периметре</w:t>
      </w:r>
      <w:r w:rsidR="00201C0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ИП. </w:t>
      </w:r>
    </w:p>
    <w:p w14:paraId="198B1773" w14:textId="11FFE70C" w:rsidR="00483336" w:rsidRPr="00837F0E" w:rsidRDefault="008B23F8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 w:rsidR="00DE219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2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5B3D4D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E452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="00CE452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4D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счет и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компенсацию расходов Инвестора на </w:t>
      </w:r>
      <w:r w:rsidR="00CE452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по обеспечению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законодательства Российской Федерации в части:</w:t>
      </w:r>
    </w:p>
    <w:p w14:paraId="080F586B" w14:textId="77777777" w:rsidR="008B23F8" w:rsidRPr="00837F0E" w:rsidRDefault="008424F3" w:rsidP="00525D59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права собственности, проведение технической инвентаризации, проведение государственного кадастрового учета в отношении имущества</w:t>
      </w:r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входящего в периметр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A62EE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BFB8D8" w14:textId="77777777" w:rsidR="00483336" w:rsidRPr="00837F0E" w:rsidRDefault="008424F3" w:rsidP="00525D59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и постановки на государственный кадастровый учет земельных участков с соответствующим видом разрешенного использования под 100% площадных объектов недвижимого имущества, в том числе под строительство объектов </w:t>
      </w:r>
      <w:r w:rsidR="00DE219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Градостроительного кодекса Российской Федерации</w:t>
      </w:r>
      <w:r w:rsidR="00A62EE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23043F" w14:textId="77777777" w:rsidR="00DE2191" w:rsidRPr="00837F0E" w:rsidRDefault="008424F3" w:rsidP="00525D59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19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333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осстановление технической документации с целью переоформления лицензии на эксплуатацию взрывопожароопасных и химически опасных производственных объектов I, II, III классов опасности</w:t>
      </w:r>
      <w:r w:rsidR="00A62EE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66AD32" w14:textId="7DFEF151" w:rsidR="00DE2191" w:rsidRDefault="008424F3" w:rsidP="00525D59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219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регистрации права владения и пользования Инвестора на имущество, передаваемое в рамках </w:t>
      </w:r>
      <w:r w:rsidR="00CE452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r w:rsidR="00DE219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права владения и пользования Инвестора на передаваемые земельные участки в соответствии с частью 2 статьи 19 Федерального закона от 13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DE219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218-ФЗ «О государственной регистрации недвижимости», учитывая, что муниципальное образование освобождено от уплаты государственной пошлины</w:t>
      </w:r>
      <w:r w:rsidR="00A62EE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0863BF92" w14:textId="4FC0EBE0" w:rsidR="00B73E3A" w:rsidRPr="00B73E3A" w:rsidRDefault="00B73E3A" w:rsidP="00525D59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E3A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обеспечения антитеррористической защищённости объектов ТЭК в соответствии с требованиями Федерального закона № 256 от 21.06.2011 года «О безопасности объектов топливно-энергетического комплекса» и Правил по обеспечению безопасности и антитеррористической защищенности объектов топливно-энергетического комплекса» утверждёнными постановлением Правительства РФ № 458 от 5 мая 2012 года.</w:t>
      </w:r>
    </w:p>
    <w:p w14:paraId="410F1581" w14:textId="609A8D2A" w:rsidR="00A62EE4" w:rsidRPr="00837F0E" w:rsidRDefault="00A62EE4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величина инвестиций, формируемая за счет тарифных</w:t>
      </w:r>
      <w:r w:rsidR="00986EE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источников финансирования, доступных 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образованию/</w:t>
      </w:r>
      <w:r w:rsidR="003C70A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ИП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</w:t>
      </w:r>
      <w:r w:rsidR="008139A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без Н</w:t>
      </w: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ДС в пр</w:t>
      </w:r>
      <w:proofErr w:type="gramEnd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огнозных ценах</w:t>
      </w:r>
      <w:r w:rsidR="00C91C7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8139A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20ХХ</w:t>
      </w:r>
      <w:r w:rsidR="00C91C7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139A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20ХХ</w:t>
      </w:r>
      <w:r w:rsidR="00C91C7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AB8D47F" w14:textId="040DAF72" w:rsidR="003C787F" w:rsidRPr="00837F0E" w:rsidRDefault="00B22C57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стоимости инвестиционных мероприятий Инвестор в части работ по новому строительству (при отсутствии усложняющих факторов) руководствуются показателями укрупненных нормативов цен строительства (далее – НЦС</w:t>
      </w:r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). З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</w:t>
      </w:r>
      <w:r w:rsidR="00F216C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работ, не являющихся новым строительством и/или непопадающих под применение показателей НЦС</w:t>
      </w:r>
      <w:r w:rsidR="007830F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с учетом данных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конъюнктурного анализа цен подрядчиков и </w:t>
      </w:r>
      <w:r w:rsidR="007830F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объектам аналогам</w:t>
      </w:r>
      <w:r w:rsidR="007830F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предусмотренным законодательством Российской Федерации</w:t>
      </w:r>
      <w:r w:rsidR="008139A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документов, включенных в федеральный реестр сметных нормативов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BCF5CA" w14:textId="579A8346" w:rsidR="003C787F" w:rsidRPr="00837F0E" w:rsidRDefault="008B23F8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стоимость реализуемых мероприятий, подтвержденная положительным заключением экспертизы проектно-сметной документации, сложится ниже, учтенной при формировании стоимости мероприятий согласованной инвестиционной программы, соответствующая разница используется 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Инвестором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дополнительных инвестиционных мероприятий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ИП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стоимость реализуемых мероприятий, подтвержденная положительным заключением экспертизы проектно-сметной документации, сложится выше, учтенной при формировании стоимости мероприятий согласованной инвестиционной программы, соответствующая разница компенсируется Инвестору за счет целевых средств, выделяемых 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/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Субъектом. </w:t>
      </w:r>
    </w:p>
    <w:p w14:paraId="2F2DFE5B" w14:textId="770C9B0B" w:rsidR="00A7355D" w:rsidRPr="00837F0E" w:rsidRDefault="00A7355D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инвестиционных мероприятий в натуральном выражении с учетом стоимости мероприятий (п.</w:t>
      </w:r>
      <w:r w:rsidR="00C3155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9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формируется исходя из предельной величины инвестиций (п.</w:t>
      </w:r>
      <w:r w:rsidR="00C3155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169A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283B6D6" w14:textId="40693C30" w:rsidR="00327BF7" w:rsidRPr="00837F0E" w:rsidRDefault="00B41A00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F0E">
        <w:rPr>
          <w:rFonts w:ascii="Times New Roman" w:hAnsi="Times New Roman" w:cs="Times New Roman"/>
          <w:sz w:val="28"/>
          <w:szCs w:val="28"/>
        </w:rPr>
        <w:t xml:space="preserve">Муниципальное образование и </w:t>
      </w:r>
      <w:r w:rsidR="00327BF7" w:rsidRPr="00837F0E">
        <w:rPr>
          <w:rFonts w:ascii="Times New Roman" w:hAnsi="Times New Roman" w:cs="Times New Roman"/>
          <w:sz w:val="28"/>
          <w:szCs w:val="28"/>
        </w:rPr>
        <w:t>Субъект</w:t>
      </w:r>
      <w:r w:rsidRPr="00837F0E">
        <w:rPr>
          <w:rFonts w:ascii="Times New Roman" w:hAnsi="Times New Roman" w:cs="Times New Roman"/>
          <w:sz w:val="28"/>
          <w:szCs w:val="28"/>
        </w:rPr>
        <w:t xml:space="preserve"> </w:t>
      </w:r>
      <w:r w:rsidR="00327BF7" w:rsidRPr="00837F0E">
        <w:rPr>
          <w:rFonts w:ascii="Times New Roman" w:hAnsi="Times New Roman" w:cs="Times New Roman"/>
          <w:sz w:val="28"/>
          <w:szCs w:val="28"/>
        </w:rPr>
        <w:t>обеспечива</w:t>
      </w:r>
      <w:r w:rsidRPr="00837F0E">
        <w:rPr>
          <w:rFonts w:ascii="Times New Roman" w:hAnsi="Times New Roman" w:cs="Times New Roman"/>
          <w:sz w:val="28"/>
          <w:szCs w:val="28"/>
        </w:rPr>
        <w:t>ю</w:t>
      </w:r>
      <w:r w:rsidR="00327BF7" w:rsidRPr="00837F0E">
        <w:rPr>
          <w:rFonts w:ascii="Times New Roman" w:hAnsi="Times New Roman" w:cs="Times New Roman"/>
          <w:sz w:val="28"/>
          <w:szCs w:val="28"/>
        </w:rPr>
        <w:t>т</w:t>
      </w:r>
      <w:r w:rsidRPr="00837F0E">
        <w:rPr>
          <w:rFonts w:ascii="Times New Roman" w:hAnsi="Times New Roman" w:cs="Times New Roman"/>
          <w:sz w:val="28"/>
          <w:szCs w:val="28"/>
        </w:rPr>
        <w:t xml:space="preserve"> содействие в установке общедомовых приборов учета, </w:t>
      </w:r>
      <w:r w:rsidR="00327BF7" w:rsidRPr="00837F0E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по отоплению и горячему водоснабжению, а также норматив расхода тепловой энергии, используемой на подогрев холодной воды для предоставления коммунальной услуги по горячему водоснабжению с учетом фактического уровня износа тепловых сетей и состояния внутридомовых систем отопления и горячего водоснабжения потребителей Муниципального образования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209F80C" w14:textId="6C941223" w:rsidR="003C70A1" w:rsidRPr="00837F0E" w:rsidRDefault="00876D6B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</w:t>
      </w:r>
      <w:r w:rsidR="004E60C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и/или Муниципальное образование 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гарантирует реализацию необходимых мероприятий для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4E60C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и доходности капитальных вложений Инвестора на уровне не ниже, установленного </w:t>
      </w:r>
      <w:r w:rsidR="007830F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 Инвестора или решением Председателя Правления ПАО «Газпром»</w:t>
      </w:r>
      <w:r w:rsidR="004E60C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безубыточност</w:t>
      </w:r>
      <w:r w:rsidR="004E60C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C787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операционной деятельности, </w:t>
      </w:r>
      <w:r w:rsidR="004E60C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3C70A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или нескольких способов</w:t>
      </w:r>
      <w:r w:rsidR="004239A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5DC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включая,</w:t>
      </w:r>
      <w:r w:rsidR="004239A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ограничиваясь)</w:t>
      </w:r>
      <w:r w:rsidR="003C70A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7DC910" w14:textId="77777777" w:rsidR="00625820" w:rsidRPr="00837F0E" w:rsidRDefault="008424F3" w:rsidP="006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 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тарифные решения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каждый год реализации ИП в экономически обоснованном размере, в том числе при превышении среднего индекса роста вносимой гражданами платы за коммунальные услуги по субъекту Российской Федерации с учетом предельно допустимого отклонения по муниципальному образованию;</w:t>
      </w:r>
    </w:p>
    <w:p w14:paraId="7B974972" w14:textId="77777777" w:rsidR="00625820" w:rsidRPr="00837F0E" w:rsidRDefault="00625820" w:rsidP="006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планируемого установления по муниципальному образованию предельного индекса, превышающего индекс по субъекту более чем на величину предельного допустимого отклонения </w:t>
      </w:r>
      <w:r w:rsidR="00931FFE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 гарантирует согласование с Федеральным органом исполнительной власти в области государственного регулирования тарифов значения предельного индекса на каждый год реализации концессионного соглашения и (или) инвестиционной программы в соответствии с постановлением Правительства Российской Федерации от 30.04.2014 № 400.</w:t>
      </w:r>
      <w:proofErr w:type="gramEnd"/>
    </w:p>
    <w:p w14:paraId="75E9840F" w14:textId="77777777" w:rsidR="004239A2" w:rsidRPr="00837F0E" w:rsidRDefault="00D86757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239A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7C3826" w14:textId="77777777" w:rsidR="00625820" w:rsidRPr="00837F0E" w:rsidRDefault="008424F3" w:rsidP="006258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тарифные решения </w:t>
      </w:r>
      <w:r w:rsidR="003C70A1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год реализации ИП</w:t>
      </w:r>
      <w:r w:rsidR="008324B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роста тарифов 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не </w:t>
      </w:r>
      <w:r w:rsidR="008F770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индекса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потребительских цен и цен на топливо (пропорционально доли топлива в структуре выработки тепловой энергии), определенных прогнозом социально-экономического развития Российской Федерации на соответствующий год;</w:t>
      </w:r>
    </w:p>
    <w:p w14:paraId="2A82D7A8" w14:textId="32B72471" w:rsidR="008324BF" w:rsidRPr="00837F0E" w:rsidRDefault="008424F3" w:rsidP="0052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привлекает </w:t>
      </w:r>
      <w:r w:rsidR="00876D6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6D6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целевых программ, бюджетного финансирования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всех уровней, включая плату </w:t>
      </w:r>
      <w:proofErr w:type="spellStart"/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="008324B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6D6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8174D" w14:textId="125CD937" w:rsidR="00327BF7" w:rsidRPr="00837F0E" w:rsidRDefault="00D86757" w:rsidP="00327BF7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и/или Субъект в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об ограничении тарифов (определении тарифов ниже экономически обоснованного уровня) на услуги теплоснабжения и (или) горячего водоснабжения в рамках ограничения роста повышения вносимой гражданами платы за коммунальные услуги гарантирует утверждение нормативно-правового акта о механизме компенсации недополученных доходов, связанных 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оказанием регулируемых услуг, и определение бюджетных обязательств по выплате субсидий на возмещение недополученных</w:t>
      </w:r>
      <w:proofErr w:type="gramEnd"/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за счет соответствующего бюджета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внесение платы </w:t>
      </w:r>
      <w:proofErr w:type="spellStart"/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реализации </w:t>
      </w:r>
      <w:r w:rsidR="008324B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ИП.</w:t>
      </w:r>
      <w:r w:rsidR="00240C78" w:rsidRPr="00837F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DC2EBEA" w14:textId="5AF6F3A7" w:rsidR="008B23F8" w:rsidRPr="00837F0E" w:rsidRDefault="008B23F8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67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8324B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эффективности 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в </w:t>
      </w:r>
      <w:r w:rsidR="004B152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3 лет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учитывается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собираемост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27BF7" w:rsidRPr="00837F0E">
        <w:t xml:space="preserve"> 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 за поставленную тепловую энергию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E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превышающем среднее фактическое значение </w:t>
      </w:r>
      <w:r w:rsidR="00D867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за три последних года 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теплоснабжающей организации Муниципального образования</w:t>
      </w:r>
      <w:r w:rsidR="004B152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E17575" w14:textId="545B441A" w:rsidR="007830F9" w:rsidRPr="00837F0E" w:rsidRDefault="007830F9" w:rsidP="00327BF7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экономической эффективности ИП 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Инвестором 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 момента завершения инвестиционных мероприятий и (или) утверждения 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</w:t>
      </w:r>
      <w:r w:rsidR="00327BF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значений, но не менее 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4B152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3 лет учитыва</w:t>
      </w:r>
      <w:r w:rsidR="00625820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потери тепловой энергии и УРУТ на уровне не ниже </w:t>
      </w:r>
      <w:r w:rsidR="004B152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фактического значения за три последних года для теплоснабжающей организации Муниципального образования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9AEBD" w14:textId="16776B15" w:rsidR="006B5285" w:rsidRPr="00837F0E" w:rsidRDefault="006B5285" w:rsidP="006B5285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/ Субъект в случае заключения договоров аренды имущества и земельных участков, находящихся в муниципальной собственности, гарантирует включение в тариф на каждый период реализации ИП арендной платы в соответствии с заключенными договорами в полном объеме либо приводит величину арендной платы в соответствие с максимальным объемом расходов на аренду, подлежащим включению в тариф в соответствии с законодательством Российской Федерации.</w:t>
      </w:r>
      <w:proofErr w:type="gramEnd"/>
    </w:p>
    <w:p w14:paraId="1963D050" w14:textId="58F0E8A0" w:rsidR="006D4DF7" w:rsidRPr="00837F0E" w:rsidRDefault="00D86757" w:rsidP="008139A7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r w:rsidR="00CC50F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образования дефицита денежных средств 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безубыточной деятельности Инвестора гарантирует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потребленной тепловой энергии, в том числе 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своевременную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полную </w:t>
      </w:r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потреблённых энергетических ресурсов со стороны </w:t>
      </w:r>
      <w:proofErr w:type="spellStart"/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бюджетозависимых</w:t>
      </w:r>
      <w:proofErr w:type="spellEnd"/>
      <w:r w:rsidR="008B23F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(финансируемых за счет средств бюджета субъекта Российской Федерации и местных бюджетов) и подконтрольных</w:t>
      </w:r>
      <w:r w:rsidR="006C5D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</w:t>
      </w:r>
    </w:p>
    <w:p w14:paraId="253B597E" w14:textId="1D13654F" w:rsidR="00B22C57" w:rsidRPr="00837F0E" w:rsidRDefault="006D4DF7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r w:rsidR="004B152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необходимые меры, в том числе в рамках оптимизации схемы теплоснабжения, направленные на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величины </w:t>
      </w:r>
      <w:r w:rsidR="004B152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подключенной тепловой нагрузки на уровне</w:t>
      </w:r>
      <w:r w:rsidR="00C041D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523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ниже согласованного в рамках ИП</w:t>
      </w:r>
      <w:r w:rsidR="00C041D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компенсирует Инвестору недополученную от снижения полезного отпуска выручку за счёт бюджетных источников. </w:t>
      </w:r>
    </w:p>
    <w:p w14:paraId="1A8DD8D2" w14:textId="636B955E" w:rsidR="00B22C57" w:rsidRPr="00837F0E" w:rsidRDefault="004C117D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FA629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29B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согласованной тарифной модели ИП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 включение в тариф на каждый период реализации ИП расходов на обслуживание заемных средств</w:t>
      </w:r>
      <w:r w:rsidR="00D867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привлекаемых </w:t>
      </w:r>
      <w:r w:rsidR="00827C88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программы модернизации в рамках ИП и </w:t>
      </w:r>
      <w:r w:rsidR="00D867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покрыти</w:t>
      </w:r>
      <w:r w:rsidR="00D867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кассовых разрывов с учетом процентной ставки в размере величины </w:t>
      </w:r>
      <w:r w:rsidR="001C2BD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ключевой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ставки, увеличенной на 4 процентных пункта.</w:t>
      </w:r>
      <w:proofErr w:type="gramEnd"/>
    </w:p>
    <w:p w14:paraId="4EC3A1F7" w14:textId="77777777" w:rsidR="001C2BD6" w:rsidRPr="00837F0E" w:rsidRDefault="0039507D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гарантирует </w:t>
      </w:r>
      <w:r w:rsidR="00CE452F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своевременную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компенсацию Инвестору выпадающих доходов, связанных с установлением льготных тарифов на основании утвержденного закона субъекта Российской Федерации, которым устанавливаются лица, имеющие право на льготы, основания для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льгот и порядок компенсации выпадающих доходов теплоснабжающих организаций.</w:t>
      </w:r>
    </w:p>
    <w:p w14:paraId="42296AFB" w14:textId="77777777" w:rsidR="001C2BD6" w:rsidRPr="00837F0E" w:rsidRDefault="0039507D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r w:rsidR="001C2BD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гарантирует предоставление Инвестору предусмотренных законодательством Российской Федерации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="001C2BD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применение мер налоговой поддержки. </w:t>
      </w:r>
    </w:p>
    <w:p w14:paraId="49F9E863" w14:textId="276A8EDC" w:rsidR="0039507D" w:rsidRPr="00837F0E" w:rsidRDefault="0039507D" w:rsidP="00525D59">
      <w:pPr>
        <w:pStyle w:val="a8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0212A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r w:rsidR="00CC50F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гарантируют Инвестору содействие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</w:t>
      </w:r>
      <w:r w:rsidR="00B83257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деятельности на территории Муниципального образования </w:t>
      </w:r>
      <w:r w:rsidR="00CC50F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ИП в обеспечении полной и своевременной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потребленной тепловой энергии </w:t>
      </w:r>
      <w:r w:rsidR="00CC50F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категориями потребителей. </w:t>
      </w:r>
    </w:p>
    <w:p w14:paraId="13550991" w14:textId="77777777" w:rsidR="00525D59" w:rsidRPr="00837F0E" w:rsidRDefault="00525D59" w:rsidP="00525D59">
      <w:pPr>
        <w:pStyle w:val="a8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CACDC" w14:textId="77777777" w:rsidR="0039507D" w:rsidRPr="00837F0E" w:rsidRDefault="0039507D" w:rsidP="00525D59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500"/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сотрудничества</w:t>
      </w:r>
    </w:p>
    <w:p w14:paraId="3E603BB4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Сторон Соглашения осуществляется в соответствии с требованиями законодательства Российской Федерации, в том числе: </w:t>
      </w:r>
      <w:proofErr w:type="gramStart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21.07.2005 № 115-ФЗ «О концессионных соглашениях», Федерального закона от 27.07.2010 № 190-ФЗ «О теплоснабжении», Постановлением Правительства РФ от 22.10.2012 № 1075 «О ценообразовании в сфере теплоснабжения» и Приказом ФСТ России от 13.06.2013 № 760-э «Об утверждении Методических указаний по расчету регулируемых цен (тарифов) в сфере теплоснабжения», а также учредительных и внутренних распорядительных документов Общества с соблюдением принципов, утвержденных «Порядком участия Общества</w:t>
      </w:r>
      <w:proofErr w:type="gramEnd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инвестиционных проектах по реконструкции, модернизации и развитию систем теплоснабжения муниципальных образований в регионах РФ».</w:t>
      </w:r>
    </w:p>
    <w:p w14:paraId="0CDF42AF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настоящего Соглашения действия Сторон должны соответствовать любым применимым требованиям антимонопольного законодательства. Стороны подтверждают, что сотрудничество, осуществляемое в рамках настоящего Соглашения, не имеет своей целью ограничение конкуренции и должно осуществляться исключительно в соответствии с применимыми правилами и нормами.</w:t>
      </w:r>
    </w:p>
    <w:p w14:paraId="6C0DE254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Соглашения обеспечивают информационную открытость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5A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тем</w:t>
      </w:r>
      <w:r w:rsidR="00D36CD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BE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корректность, полноту и достоверность информации, </w:t>
      </w:r>
      <w:r w:rsidR="00C6591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содержащейся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опросных листах.</w:t>
      </w:r>
    </w:p>
    <w:p w14:paraId="6BB0978A" w14:textId="77777777" w:rsidR="00721BE2" w:rsidRPr="00837F0E" w:rsidRDefault="00721BE2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обязательство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доступной </w:t>
      </w:r>
      <w:r w:rsidR="000815A2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</w:t>
      </w:r>
      <w:r w:rsidR="00525D59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проработки ИП</w:t>
      </w:r>
      <w:r w:rsidR="00FF5B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4D4F0C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согласия </w:t>
      </w:r>
      <w:r w:rsidR="00FF5B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C65914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FF5BE6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2800B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70A07" w14:textId="77777777" w:rsidR="0039507D" w:rsidRPr="00837F0E" w:rsidRDefault="0039507D" w:rsidP="00525D5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действия Соглашения</w:t>
      </w:r>
    </w:p>
    <w:p w14:paraId="5C7874E6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501"/>
      <w:bookmarkEnd w:id="1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вступает в силу со дня его подписания и действует до </w:t>
      </w:r>
      <w:r w:rsidR="00CC12B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реализации ИП или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CC12B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или 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Сторон решения о </w:t>
      </w:r>
      <w:r w:rsidR="00CC12B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 Соглашения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письменного уведомления </w:t>
      </w:r>
      <w:r w:rsidR="00CC12B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98AE7" w14:textId="77777777" w:rsidR="00530464" w:rsidRPr="00837F0E" w:rsidRDefault="00530464" w:rsidP="00525D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14:paraId="18C27040" w14:textId="77777777" w:rsidR="0039507D" w:rsidRPr="00837F0E" w:rsidRDefault="0039507D" w:rsidP="00525D5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условий Соглашения</w:t>
      </w:r>
    </w:p>
    <w:p w14:paraId="765900CB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01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Соглашение может быть изменено либо дополнено по соглашению Сторон</w:t>
      </w:r>
      <w:r w:rsidR="00CC12B5"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соблюдения корпоративных процедур Инвестора</w:t>
      </w: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8058C4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402"/>
      <w:bookmarkEnd w:id="3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 и дополнения к настоящему Соглашению оформляются дополнительным соглашением, подписываемым уполномоченными представителями Сторон, являющимся неотъемлемой частью настоящего Соглашения.</w:t>
      </w:r>
      <w:bookmarkEnd w:id="4"/>
    </w:p>
    <w:p w14:paraId="09DA3C23" w14:textId="77777777" w:rsidR="007F742E" w:rsidRPr="00837F0E" w:rsidRDefault="007F742E" w:rsidP="00525D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1B188" w14:textId="77777777" w:rsidR="0039507D" w:rsidRPr="00837F0E" w:rsidRDefault="0039507D" w:rsidP="00525D5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споров</w:t>
      </w:r>
    </w:p>
    <w:p w14:paraId="37446554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801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(разногласия), возникающие между Сторонами в связи с исполнением настоящего Соглашения, разрешаются ими путем проведения переговоров с оформлением протоколов или иных документов.</w:t>
      </w:r>
    </w:p>
    <w:bookmarkEnd w:id="5"/>
    <w:p w14:paraId="55F026D3" w14:textId="77777777" w:rsidR="0039507D" w:rsidRPr="00837F0E" w:rsidRDefault="0039507D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0E4849" w14:textId="77777777" w:rsidR="0039507D" w:rsidRPr="00837F0E" w:rsidRDefault="0039507D" w:rsidP="00525D5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Расторжение и прекращение действия Соглашения</w:t>
      </w:r>
    </w:p>
    <w:p w14:paraId="33F81E58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601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расторжение настоящего Соглашения возможно по соглашению Сторон.</w:t>
      </w:r>
    </w:p>
    <w:p w14:paraId="50B0D954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602"/>
      <w:bookmarkEnd w:id="6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может быть расторгнуто по инициативе одной из Сторон в случае </w:t>
      </w:r>
      <w:bookmarkEnd w:id="7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 или ненадлежащего исполнения условий Соглашения при условии письменного уведомления сторон. Уведомление направляется не менее чем за 21 (двадцать один) календарный дней до даты расторжения Соглашения.</w:t>
      </w:r>
    </w:p>
    <w:p w14:paraId="2B8E50AC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уведомления Сторон о расторжении и изменении настоящего Соглашения производятся в письменном виде и передаются заказными письмами либо иным способом, позволяющим точно зафиксировать момент получения такого уведомления.</w:t>
      </w:r>
    </w:p>
    <w:p w14:paraId="0DB99235" w14:textId="77777777" w:rsidR="0039507D" w:rsidRPr="00837F0E" w:rsidRDefault="0039507D" w:rsidP="00525D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AA5D1" w14:textId="77777777" w:rsidR="0039507D" w:rsidRPr="00837F0E" w:rsidRDefault="0039507D" w:rsidP="00525D5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sub_11000"/>
      <w:r w:rsidRPr="00837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3627FCFF" w14:textId="77777777" w:rsidR="0039507D" w:rsidRPr="00837F0E" w:rsidRDefault="0039507D" w:rsidP="00525D59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1001"/>
      <w:bookmarkEnd w:id="8"/>
      <w:r w:rsidRPr="0083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составлено в 3 (трех) экземплярах, имеющих равную юридическую силу, по 1 (одному) для каждой из Сторон.</w:t>
      </w:r>
    </w:p>
    <w:p w14:paraId="372193B6" w14:textId="77777777" w:rsidR="003142ED" w:rsidRPr="00837F0E" w:rsidRDefault="003142ED" w:rsidP="00525D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C7520" w14:textId="77777777" w:rsidR="0039507D" w:rsidRPr="00837F0E" w:rsidRDefault="0039507D" w:rsidP="00525D59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sub_11100"/>
      <w:bookmarkEnd w:id="9"/>
      <w:r w:rsidRPr="00837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 Сторон</w:t>
      </w:r>
    </w:p>
    <w:p w14:paraId="2A961575" w14:textId="77777777" w:rsidR="00530464" w:rsidRPr="00837F0E" w:rsidRDefault="00530464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e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720"/>
        <w:gridCol w:w="3115"/>
      </w:tblGrid>
      <w:tr w:rsidR="0039507D" w:rsidRPr="00837F0E" w14:paraId="50CAA2CD" w14:textId="77777777" w:rsidTr="007F742E">
        <w:tc>
          <w:tcPr>
            <w:tcW w:w="2943" w:type="dxa"/>
          </w:tcPr>
          <w:p w14:paraId="5AC1F242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Субъекта</w:t>
            </w:r>
          </w:p>
          <w:p w14:paraId="5D77B620" w14:textId="77777777" w:rsidR="004045F3" w:rsidRPr="00837F0E" w:rsidRDefault="004045F3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92D5E5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F13F90"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20249E17" w14:textId="77777777" w:rsidR="00F13F90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14:paraId="37D1A169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720" w:type="dxa"/>
          </w:tcPr>
          <w:p w14:paraId="002A16CF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Муниципального образования</w:t>
            </w:r>
          </w:p>
          <w:p w14:paraId="69B9B89F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F13F90"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14EC9929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14:paraId="53BC8340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115" w:type="dxa"/>
          </w:tcPr>
          <w:p w14:paraId="0204016D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АО «Газпром теплоэнерго»</w:t>
            </w:r>
          </w:p>
          <w:p w14:paraId="6EB75789" w14:textId="77777777" w:rsidR="008A0067" w:rsidRPr="00837F0E" w:rsidRDefault="008A0067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F13F90"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14:paraId="0AA611AB" w14:textId="77777777" w:rsidR="0039507D" w:rsidRPr="00837F0E" w:rsidRDefault="0039507D" w:rsidP="00525D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14:paraId="20009115" w14:textId="77777777" w:rsidR="0039507D" w:rsidRPr="00837F0E" w:rsidRDefault="0039507D" w:rsidP="00525D59">
            <w:pPr>
              <w:tabs>
                <w:tab w:val="center" w:pos="1449"/>
                <w:tab w:val="right" w:pos="289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  <w:bookmarkEnd w:id="10"/>
    </w:tbl>
    <w:p w14:paraId="08D479F4" w14:textId="77777777" w:rsidR="005434C0" w:rsidRPr="00837F0E" w:rsidRDefault="005434C0" w:rsidP="0052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434C0" w:rsidRPr="00837F0E" w:rsidSect="009334AA">
      <w:footerReference w:type="default" r:id="rId9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B21B" w16cex:dateUtc="2021-04-21T11:15:00Z"/>
  <w16cex:commentExtensible w16cex:durableId="242AAEFB" w16cex:dateUtc="2021-04-21T11:02:00Z"/>
  <w16cex:commentExtensible w16cex:durableId="242AB510" w16cex:dateUtc="2021-04-2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C1DB3" w16cid:durableId="242AB21B"/>
  <w16cid:commentId w16cid:paraId="72EF2572" w16cid:durableId="242AAEFB"/>
  <w16cid:commentId w16cid:paraId="6252C184" w16cid:durableId="242AB5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6F491" w14:textId="77777777" w:rsidR="002D5563" w:rsidRDefault="002D5563" w:rsidP="008A770D">
      <w:pPr>
        <w:spacing w:after="0" w:line="240" w:lineRule="auto"/>
      </w:pPr>
      <w:r>
        <w:separator/>
      </w:r>
    </w:p>
  </w:endnote>
  <w:endnote w:type="continuationSeparator" w:id="0">
    <w:p w14:paraId="45013B15" w14:textId="77777777" w:rsidR="002D5563" w:rsidRDefault="002D5563" w:rsidP="008A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284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C218753" w14:textId="4DE66A5A" w:rsidR="006D4DF7" w:rsidRPr="00D81390" w:rsidRDefault="006D4DF7" w:rsidP="00D81390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813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13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13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05A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813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81B7C" w14:textId="77777777" w:rsidR="002D5563" w:rsidRDefault="002D5563" w:rsidP="008A770D">
      <w:pPr>
        <w:spacing w:after="0" w:line="240" w:lineRule="auto"/>
      </w:pPr>
      <w:r>
        <w:separator/>
      </w:r>
    </w:p>
  </w:footnote>
  <w:footnote w:type="continuationSeparator" w:id="0">
    <w:p w14:paraId="5218B143" w14:textId="77777777" w:rsidR="002D5563" w:rsidRDefault="002D5563" w:rsidP="008A7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80"/>
    <w:multiLevelType w:val="multilevel"/>
    <w:tmpl w:val="D76E4478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51F24EC"/>
    <w:multiLevelType w:val="multilevel"/>
    <w:tmpl w:val="338A8126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83102FD"/>
    <w:multiLevelType w:val="multilevel"/>
    <w:tmpl w:val="9DB6B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9147F5C"/>
    <w:multiLevelType w:val="hybridMultilevel"/>
    <w:tmpl w:val="66EC051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9C1728A"/>
    <w:multiLevelType w:val="hybridMultilevel"/>
    <w:tmpl w:val="F22058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AA32F8D"/>
    <w:multiLevelType w:val="multilevel"/>
    <w:tmpl w:val="7EFE61A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0C03748D"/>
    <w:multiLevelType w:val="hybridMultilevel"/>
    <w:tmpl w:val="189C99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133506"/>
    <w:multiLevelType w:val="multilevel"/>
    <w:tmpl w:val="E48E9BB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0F2823C6"/>
    <w:multiLevelType w:val="hybridMultilevel"/>
    <w:tmpl w:val="4920CB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042259"/>
    <w:multiLevelType w:val="hybridMultilevel"/>
    <w:tmpl w:val="D9587F08"/>
    <w:lvl w:ilvl="0" w:tplc="94C6E6B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332C7D"/>
    <w:multiLevelType w:val="multilevel"/>
    <w:tmpl w:val="9DB6B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10A00553"/>
    <w:multiLevelType w:val="multilevel"/>
    <w:tmpl w:val="D04444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2F32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9172C24"/>
    <w:multiLevelType w:val="hybridMultilevel"/>
    <w:tmpl w:val="1F1E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66630"/>
    <w:multiLevelType w:val="multilevel"/>
    <w:tmpl w:val="D76E4478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21C539CB"/>
    <w:multiLevelType w:val="hybridMultilevel"/>
    <w:tmpl w:val="CE9C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0FF9"/>
    <w:multiLevelType w:val="multilevel"/>
    <w:tmpl w:val="F0B0568A"/>
    <w:lvl w:ilvl="0">
      <w:start w:val="2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987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24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56" w:hanging="2160"/>
      </w:pPr>
      <w:rPr>
        <w:rFonts w:eastAsiaTheme="minorHAnsi" w:hint="default"/>
      </w:rPr>
    </w:lvl>
  </w:abstractNum>
  <w:abstractNum w:abstractNumId="17">
    <w:nsid w:val="2B3556C3"/>
    <w:multiLevelType w:val="multilevel"/>
    <w:tmpl w:val="5F6039A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2B5B0771"/>
    <w:multiLevelType w:val="hybridMultilevel"/>
    <w:tmpl w:val="52AE7758"/>
    <w:lvl w:ilvl="0" w:tplc="3B72D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1009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4EC0CC3"/>
    <w:multiLevelType w:val="hybridMultilevel"/>
    <w:tmpl w:val="6C8E11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3F48B8"/>
    <w:multiLevelType w:val="multilevel"/>
    <w:tmpl w:val="3FECBE3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36841912"/>
    <w:multiLevelType w:val="multilevel"/>
    <w:tmpl w:val="9DB6B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430B2DDA"/>
    <w:multiLevelType w:val="hybridMultilevel"/>
    <w:tmpl w:val="8C2635D4"/>
    <w:lvl w:ilvl="0" w:tplc="218C3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770D6F"/>
    <w:multiLevelType w:val="hybridMultilevel"/>
    <w:tmpl w:val="117658FE"/>
    <w:lvl w:ilvl="0" w:tplc="94C6E6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0743D4C"/>
    <w:multiLevelType w:val="multilevel"/>
    <w:tmpl w:val="9DB6B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57937459"/>
    <w:multiLevelType w:val="multilevel"/>
    <w:tmpl w:val="7E60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5B48168D"/>
    <w:multiLevelType w:val="multilevel"/>
    <w:tmpl w:val="88D4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A072A4"/>
    <w:multiLevelType w:val="multilevel"/>
    <w:tmpl w:val="9DB6B9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>
    <w:nsid w:val="68E73E1F"/>
    <w:multiLevelType w:val="hybridMultilevel"/>
    <w:tmpl w:val="DC683D18"/>
    <w:lvl w:ilvl="0" w:tplc="94C6E6B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6D810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676E10"/>
    <w:multiLevelType w:val="hybridMultilevel"/>
    <w:tmpl w:val="5ED68C88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77638F"/>
    <w:multiLevelType w:val="multilevel"/>
    <w:tmpl w:val="7A9AE6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6"/>
  </w:num>
  <w:num w:numId="5">
    <w:abstractNumId w:val="19"/>
  </w:num>
  <w:num w:numId="6">
    <w:abstractNumId w:val="12"/>
  </w:num>
  <w:num w:numId="7">
    <w:abstractNumId w:val="30"/>
  </w:num>
  <w:num w:numId="8">
    <w:abstractNumId w:val="23"/>
  </w:num>
  <w:num w:numId="9">
    <w:abstractNumId w:val="21"/>
  </w:num>
  <w:num w:numId="10">
    <w:abstractNumId w:val="17"/>
  </w:num>
  <w:num w:numId="11">
    <w:abstractNumId w:val="3"/>
  </w:num>
  <w:num w:numId="12">
    <w:abstractNumId w:val="6"/>
  </w:num>
  <w:num w:numId="13">
    <w:abstractNumId w:val="24"/>
  </w:num>
  <w:num w:numId="14">
    <w:abstractNumId w:val="9"/>
  </w:num>
  <w:num w:numId="15">
    <w:abstractNumId w:val="8"/>
  </w:num>
  <w:num w:numId="16">
    <w:abstractNumId w:val="5"/>
  </w:num>
  <w:num w:numId="17">
    <w:abstractNumId w:val="32"/>
  </w:num>
  <w:num w:numId="18">
    <w:abstractNumId w:val="1"/>
  </w:num>
  <w:num w:numId="19">
    <w:abstractNumId w:val="4"/>
  </w:num>
  <w:num w:numId="20">
    <w:abstractNumId w:val="29"/>
  </w:num>
  <w:num w:numId="21">
    <w:abstractNumId w:val="31"/>
  </w:num>
  <w:num w:numId="22">
    <w:abstractNumId w:val="7"/>
  </w:num>
  <w:num w:numId="23">
    <w:abstractNumId w:val="14"/>
  </w:num>
  <w:num w:numId="24">
    <w:abstractNumId w:val="10"/>
  </w:num>
  <w:num w:numId="25">
    <w:abstractNumId w:val="0"/>
  </w:num>
  <w:num w:numId="26">
    <w:abstractNumId w:val="2"/>
  </w:num>
  <w:num w:numId="27">
    <w:abstractNumId w:val="22"/>
  </w:num>
  <w:num w:numId="28">
    <w:abstractNumId w:val="25"/>
  </w:num>
  <w:num w:numId="29">
    <w:abstractNumId w:val="28"/>
  </w:num>
  <w:num w:numId="30">
    <w:abstractNumId w:val="11"/>
  </w:num>
  <w:num w:numId="31">
    <w:abstractNumId w:val="18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70"/>
    <w:rsid w:val="0000662C"/>
    <w:rsid w:val="00007042"/>
    <w:rsid w:val="00010A51"/>
    <w:rsid w:val="000118FA"/>
    <w:rsid w:val="00012B5D"/>
    <w:rsid w:val="0001554C"/>
    <w:rsid w:val="000201B6"/>
    <w:rsid w:val="000212A4"/>
    <w:rsid w:val="00023A69"/>
    <w:rsid w:val="000256CA"/>
    <w:rsid w:val="0002604C"/>
    <w:rsid w:val="00027E34"/>
    <w:rsid w:val="000316EC"/>
    <w:rsid w:val="00031917"/>
    <w:rsid w:val="00031B1E"/>
    <w:rsid w:val="0003461C"/>
    <w:rsid w:val="00035B2D"/>
    <w:rsid w:val="00035B43"/>
    <w:rsid w:val="000373B3"/>
    <w:rsid w:val="00037E35"/>
    <w:rsid w:val="00040F6B"/>
    <w:rsid w:val="000448DF"/>
    <w:rsid w:val="00045377"/>
    <w:rsid w:val="000457DB"/>
    <w:rsid w:val="00045880"/>
    <w:rsid w:val="00047E74"/>
    <w:rsid w:val="000504BA"/>
    <w:rsid w:val="00051D10"/>
    <w:rsid w:val="00052D36"/>
    <w:rsid w:val="0005423B"/>
    <w:rsid w:val="00061030"/>
    <w:rsid w:val="00063D50"/>
    <w:rsid w:val="00064F93"/>
    <w:rsid w:val="00066527"/>
    <w:rsid w:val="00070A44"/>
    <w:rsid w:val="00070CAC"/>
    <w:rsid w:val="000716D5"/>
    <w:rsid w:val="00071856"/>
    <w:rsid w:val="000724B0"/>
    <w:rsid w:val="00074BE1"/>
    <w:rsid w:val="0007626D"/>
    <w:rsid w:val="00076768"/>
    <w:rsid w:val="000806B4"/>
    <w:rsid w:val="000815A2"/>
    <w:rsid w:val="000819EE"/>
    <w:rsid w:val="000822B0"/>
    <w:rsid w:val="000859DA"/>
    <w:rsid w:val="00086380"/>
    <w:rsid w:val="00086C53"/>
    <w:rsid w:val="00086FED"/>
    <w:rsid w:val="00092BEF"/>
    <w:rsid w:val="00093F35"/>
    <w:rsid w:val="000953D6"/>
    <w:rsid w:val="0009603C"/>
    <w:rsid w:val="00096FA6"/>
    <w:rsid w:val="000978A0"/>
    <w:rsid w:val="000A4EC5"/>
    <w:rsid w:val="000A6D7E"/>
    <w:rsid w:val="000C1D27"/>
    <w:rsid w:val="000C25CC"/>
    <w:rsid w:val="000D744B"/>
    <w:rsid w:val="000D7AEC"/>
    <w:rsid w:val="000E002D"/>
    <w:rsid w:val="000E1ECD"/>
    <w:rsid w:val="000F0CE3"/>
    <w:rsid w:val="000F1C63"/>
    <w:rsid w:val="000F301D"/>
    <w:rsid w:val="000F3B97"/>
    <w:rsid w:val="00101CBC"/>
    <w:rsid w:val="0010233C"/>
    <w:rsid w:val="001042FA"/>
    <w:rsid w:val="001047CE"/>
    <w:rsid w:val="00105981"/>
    <w:rsid w:val="0011141C"/>
    <w:rsid w:val="001118C6"/>
    <w:rsid w:val="00111C99"/>
    <w:rsid w:val="00120750"/>
    <w:rsid w:val="00120B29"/>
    <w:rsid w:val="00125746"/>
    <w:rsid w:val="001259F4"/>
    <w:rsid w:val="00125EE5"/>
    <w:rsid w:val="00130606"/>
    <w:rsid w:val="00130A6D"/>
    <w:rsid w:val="00131242"/>
    <w:rsid w:val="00134227"/>
    <w:rsid w:val="001363D4"/>
    <w:rsid w:val="00136515"/>
    <w:rsid w:val="00136559"/>
    <w:rsid w:val="00146B21"/>
    <w:rsid w:val="00146E8F"/>
    <w:rsid w:val="001470D3"/>
    <w:rsid w:val="00147705"/>
    <w:rsid w:val="00147978"/>
    <w:rsid w:val="001500E7"/>
    <w:rsid w:val="001528BC"/>
    <w:rsid w:val="001570F9"/>
    <w:rsid w:val="00160623"/>
    <w:rsid w:val="00160935"/>
    <w:rsid w:val="00163844"/>
    <w:rsid w:val="00170AF6"/>
    <w:rsid w:val="00170B9B"/>
    <w:rsid w:val="001711C5"/>
    <w:rsid w:val="00172214"/>
    <w:rsid w:val="0017281D"/>
    <w:rsid w:val="00173461"/>
    <w:rsid w:val="0017632B"/>
    <w:rsid w:val="001768DC"/>
    <w:rsid w:val="00176901"/>
    <w:rsid w:val="0017714B"/>
    <w:rsid w:val="0018108E"/>
    <w:rsid w:val="00181ED9"/>
    <w:rsid w:val="001858D4"/>
    <w:rsid w:val="0018699B"/>
    <w:rsid w:val="001906A6"/>
    <w:rsid w:val="00190D17"/>
    <w:rsid w:val="00191DD0"/>
    <w:rsid w:val="001968C4"/>
    <w:rsid w:val="001A1071"/>
    <w:rsid w:val="001A222C"/>
    <w:rsid w:val="001A3292"/>
    <w:rsid w:val="001A3AF6"/>
    <w:rsid w:val="001A42A9"/>
    <w:rsid w:val="001A492A"/>
    <w:rsid w:val="001A6479"/>
    <w:rsid w:val="001A6ED3"/>
    <w:rsid w:val="001A78F9"/>
    <w:rsid w:val="001A7A5E"/>
    <w:rsid w:val="001B3F91"/>
    <w:rsid w:val="001B427D"/>
    <w:rsid w:val="001B4C97"/>
    <w:rsid w:val="001B4C9A"/>
    <w:rsid w:val="001B528A"/>
    <w:rsid w:val="001B5549"/>
    <w:rsid w:val="001B668C"/>
    <w:rsid w:val="001C240F"/>
    <w:rsid w:val="001C2BD6"/>
    <w:rsid w:val="001C2D87"/>
    <w:rsid w:val="001C2EDB"/>
    <w:rsid w:val="001C3BCE"/>
    <w:rsid w:val="001C4122"/>
    <w:rsid w:val="001C5D81"/>
    <w:rsid w:val="001C71BD"/>
    <w:rsid w:val="001D1368"/>
    <w:rsid w:val="001D23CE"/>
    <w:rsid w:val="001D4B02"/>
    <w:rsid w:val="001D6D2C"/>
    <w:rsid w:val="001E12A5"/>
    <w:rsid w:val="001E17F6"/>
    <w:rsid w:val="001E25E2"/>
    <w:rsid w:val="001E4817"/>
    <w:rsid w:val="001F0CED"/>
    <w:rsid w:val="001F112E"/>
    <w:rsid w:val="001F2D0C"/>
    <w:rsid w:val="001F4210"/>
    <w:rsid w:val="001F6E5D"/>
    <w:rsid w:val="001F6F7F"/>
    <w:rsid w:val="00201C07"/>
    <w:rsid w:val="00203952"/>
    <w:rsid w:val="0020525C"/>
    <w:rsid w:val="00206E06"/>
    <w:rsid w:val="002101B4"/>
    <w:rsid w:val="00212AE3"/>
    <w:rsid w:val="002138E2"/>
    <w:rsid w:val="0022060E"/>
    <w:rsid w:val="00223775"/>
    <w:rsid w:val="00223D8F"/>
    <w:rsid w:val="002303BB"/>
    <w:rsid w:val="0023091A"/>
    <w:rsid w:val="002325BE"/>
    <w:rsid w:val="00234744"/>
    <w:rsid w:val="00237456"/>
    <w:rsid w:val="00240C78"/>
    <w:rsid w:val="00241697"/>
    <w:rsid w:val="002417E8"/>
    <w:rsid w:val="0024381F"/>
    <w:rsid w:val="002449FB"/>
    <w:rsid w:val="00244EA9"/>
    <w:rsid w:val="00247914"/>
    <w:rsid w:val="002520C1"/>
    <w:rsid w:val="00257C24"/>
    <w:rsid w:val="00257E5E"/>
    <w:rsid w:val="00260F21"/>
    <w:rsid w:val="00261110"/>
    <w:rsid w:val="00261A72"/>
    <w:rsid w:val="00262817"/>
    <w:rsid w:val="00270E43"/>
    <w:rsid w:val="00270ED1"/>
    <w:rsid w:val="00273EA7"/>
    <w:rsid w:val="002754B3"/>
    <w:rsid w:val="00283A39"/>
    <w:rsid w:val="002862CD"/>
    <w:rsid w:val="002866FE"/>
    <w:rsid w:val="00287064"/>
    <w:rsid w:val="00290D4B"/>
    <w:rsid w:val="0029142C"/>
    <w:rsid w:val="00293B04"/>
    <w:rsid w:val="0029483C"/>
    <w:rsid w:val="002953CB"/>
    <w:rsid w:val="002A1251"/>
    <w:rsid w:val="002A13C6"/>
    <w:rsid w:val="002A1850"/>
    <w:rsid w:val="002A374F"/>
    <w:rsid w:val="002A4114"/>
    <w:rsid w:val="002A55EF"/>
    <w:rsid w:val="002A5649"/>
    <w:rsid w:val="002A5E1F"/>
    <w:rsid w:val="002B00FA"/>
    <w:rsid w:val="002B176E"/>
    <w:rsid w:val="002B2D39"/>
    <w:rsid w:val="002B3986"/>
    <w:rsid w:val="002B64F3"/>
    <w:rsid w:val="002B6C71"/>
    <w:rsid w:val="002B6E60"/>
    <w:rsid w:val="002C0CCB"/>
    <w:rsid w:val="002C198F"/>
    <w:rsid w:val="002C2FB5"/>
    <w:rsid w:val="002C5198"/>
    <w:rsid w:val="002C56CB"/>
    <w:rsid w:val="002D118E"/>
    <w:rsid w:val="002D26BC"/>
    <w:rsid w:val="002D4280"/>
    <w:rsid w:val="002D5563"/>
    <w:rsid w:val="002E04F2"/>
    <w:rsid w:val="002E07BD"/>
    <w:rsid w:val="002E0F70"/>
    <w:rsid w:val="002E60E8"/>
    <w:rsid w:val="002F0BE6"/>
    <w:rsid w:val="002F4884"/>
    <w:rsid w:val="002F521C"/>
    <w:rsid w:val="002F7BBA"/>
    <w:rsid w:val="002F7FA3"/>
    <w:rsid w:val="0030198B"/>
    <w:rsid w:val="00304E6D"/>
    <w:rsid w:val="003101D0"/>
    <w:rsid w:val="00312585"/>
    <w:rsid w:val="003142ED"/>
    <w:rsid w:val="00314EB0"/>
    <w:rsid w:val="003177CD"/>
    <w:rsid w:val="003212A6"/>
    <w:rsid w:val="00322265"/>
    <w:rsid w:val="00324677"/>
    <w:rsid w:val="003262E0"/>
    <w:rsid w:val="00327BF7"/>
    <w:rsid w:val="00331E1F"/>
    <w:rsid w:val="003326DD"/>
    <w:rsid w:val="00332C56"/>
    <w:rsid w:val="00342CBA"/>
    <w:rsid w:val="00346DB4"/>
    <w:rsid w:val="00350248"/>
    <w:rsid w:val="00352124"/>
    <w:rsid w:val="00352383"/>
    <w:rsid w:val="003525EA"/>
    <w:rsid w:val="00353EC1"/>
    <w:rsid w:val="0035575A"/>
    <w:rsid w:val="00355C10"/>
    <w:rsid w:val="00355D41"/>
    <w:rsid w:val="003629F6"/>
    <w:rsid w:val="00364845"/>
    <w:rsid w:val="00365807"/>
    <w:rsid w:val="003677A2"/>
    <w:rsid w:val="00367A9D"/>
    <w:rsid w:val="003722AC"/>
    <w:rsid w:val="003751EE"/>
    <w:rsid w:val="00375AE7"/>
    <w:rsid w:val="00377A76"/>
    <w:rsid w:val="00377A84"/>
    <w:rsid w:val="00381ACA"/>
    <w:rsid w:val="00381FEB"/>
    <w:rsid w:val="0038710C"/>
    <w:rsid w:val="00390E77"/>
    <w:rsid w:val="00390EF7"/>
    <w:rsid w:val="00391C78"/>
    <w:rsid w:val="00391F72"/>
    <w:rsid w:val="0039507D"/>
    <w:rsid w:val="00395ABF"/>
    <w:rsid w:val="00397A8B"/>
    <w:rsid w:val="003A15A7"/>
    <w:rsid w:val="003A2509"/>
    <w:rsid w:val="003A29B7"/>
    <w:rsid w:val="003A771C"/>
    <w:rsid w:val="003B0808"/>
    <w:rsid w:val="003B0876"/>
    <w:rsid w:val="003B5CDF"/>
    <w:rsid w:val="003B685F"/>
    <w:rsid w:val="003C2DE1"/>
    <w:rsid w:val="003C70A1"/>
    <w:rsid w:val="003C787F"/>
    <w:rsid w:val="003D0D29"/>
    <w:rsid w:val="003D24BF"/>
    <w:rsid w:val="003D2FB1"/>
    <w:rsid w:val="003D5384"/>
    <w:rsid w:val="003D55CD"/>
    <w:rsid w:val="003D7DDC"/>
    <w:rsid w:val="003E26C7"/>
    <w:rsid w:val="003F1AB1"/>
    <w:rsid w:val="003F4F4E"/>
    <w:rsid w:val="003F58A5"/>
    <w:rsid w:val="003F726A"/>
    <w:rsid w:val="004003A6"/>
    <w:rsid w:val="00401D74"/>
    <w:rsid w:val="00402E03"/>
    <w:rsid w:val="00403F39"/>
    <w:rsid w:val="004045F3"/>
    <w:rsid w:val="004049A9"/>
    <w:rsid w:val="00406D8A"/>
    <w:rsid w:val="00407A63"/>
    <w:rsid w:val="00410696"/>
    <w:rsid w:val="00411898"/>
    <w:rsid w:val="004125D0"/>
    <w:rsid w:val="00414D89"/>
    <w:rsid w:val="0041713B"/>
    <w:rsid w:val="004171E0"/>
    <w:rsid w:val="004175C1"/>
    <w:rsid w:val="004229F5"/>
    <w:rsid w:val="00422E75"/>
    <w:rsid w:val="00422EBE"/>
    <w:rsid w:val="004239A2"/>
    <w:rsid w:val="004248F8"/>
    <w:rsid w:val="004316A1"/>
    <w:rsid w:val="00431D6A"/>
    <w:rsid w:val="00434276"/>
    <w:rsid w:val="00437BEF"/>
    <w:rsid w:val="00441914"/>
    <w:rsid w:val="00443842"/>
    <w:rsid w:val="00443B6F"/>
    <w:rsid w:val="004442E9"/>
    <w:rsid w:val="00444FB4"/>
    <w:rsid w:val="00450C21"/>
    <w:rsid w:val="004512A1"/>
    <w:rsid w:val="00451B98"/>
    <w:rsid w:val="00454239"/>
    <w:rsid w:val="004603B2"/>
    <w:rsid w:val="0046130F"/>
    <w:rsid w:val="004653B3"/>
    <w:rsid w:val="00465B2D"/>
    <w:rsid w:val="004728DE"/>
    <w:rsid w:val="00474034"/>
    <w:rsid w:val="0047548A"/>
    <w:rsid w:val="00475DE5"/>
    <w:rsid w:val="00475DEE"/>
    <w:rsid w:val="004769DF"/>
    <w:rsid w:val="00477B05"/>
    <w:rsid w:val="00480C14"/>
    <w:rsid w:val="00480D25"/>
    <w:rsid w:val="0048146A"/>
    <w:rsid w:val="00481577"/>
    <w:rsid w:val="00483336"/>
    <w:rsid w:val="00483508"/>
    <w:rsid w:val="0048381D"/>
    <w:rsid w:val="00485067"/>
    <w:rsid w:val="004871A5"/>
    <w:rsid w:val="00487435"/>
    <w:rsid w:val="00493BFA"/>
    <w:rsid w:val="00497729"/>
    <w:rsid w:val="004A057E"/>
    <w:rsid w:val="004A0F1F"/>
    <w:rsid w:val="004A268C"/>
    <w:rsid w:val="004A4CCF"/>
    <w:rsid w:val="004A7D85"/>
    <w:rsid w:val="004B1523"/>
    <w:rsid w:val="004B30F1"/>
    <w:rsid w:val="004B4181"/>
    <w:rsid w:val="004B4A09"/>
    <w:rsid w:val="004B57CA"/>
    <w:rsid w:val="004B5C59"/>
    <w:rsid w:val="004B697A"/>
    <w:rsid w:val="004B7ABE"/>
    <w:rsid w:val="004C078A"/>
    <w:rsid w:val="004C117D"/>
    <w:rsid w:val="004C24E5"/>
    <w:rsid w:val="004C3B92"/>
    <w:rsid w:val="004C4A5E"/>
    <w:rsid w:val="004C5334"/>
    <w:rsid w:val="004C5375"/>
    <w:rsid w:val="004C6458"/>
    <w:rsid w:val="004C7D6A"/>
    <w:rsid w:val="004D01A5"/>
    <w:rsid w:val="004D4F0C"/>
    <w:rsid w:val="004E48EE"/>
    <w:rsid w:val="004E58F8"/>
    <w:rsid w:val="004E60C5"/>
    <w:rsid w:val="004E63F1"/>
    <w:rsid w:val="004E683C"/>
    <w:rsid w:val="004E6CC2"/>
    <w:rsid w:val="004E7BD6"/>
    <w:rsid w:val="004F133A"/>
    <w:rsid w:val="004F2576"/>
    <w:rsid w:val="004F33F0"/>
    <w:rsid w:val="004F78CE"/>
    <w:rsid w:val="00501D74"/>
    <w:rsid w:val="0050339E"/>
    <w:rsid w:val="00504054"/>
    <w:rsid w:val="0050624F"/>
    <w:rsid w:val="005077D1"/>
    <w:rsid w:val="00510E65"/>
    <w:rsid w:val="005113C9"/>
    <w:rsid w:val="00511A17"/>
    <w:rsid w:val="005215E1"/>
    <w:rsid w:val="00521612"/>
    <w:rsid w:val="0052169A"/>
    <w:rsid w:val="00521A30"/>
    <w:rsid w:val="005253AC"/>
    <w:rsid w:val="00525D59"/>
    <w:rsid w:val="00527C60"/>
    <w:rsid w:val="00530464"/>
    <w:rsid w:val="0053088B"/>
    <w:rsid w:val="00530CE9"/>
    <w:rsid w:val="0053693A"/>
    <w:rsid w:val="0053735D"/>
    <w:rsid w:val="0054168F"/>
    <w:rsid w:val="0054198C"/>
    <w:rsid w:val="00542121"/>
    <w:rsid w:val="005429C8"/>
    <w:rsid w:val="005434C0"/>
    <w:rsid w:val="00546534"/>
    <w:rsid w:val="005472E2"/>
    <w:rsid w:val="00547C9D"/>
    <w:rsid w:val="0055735B"/>
    <w:rsid w:val="00557677"/>
    <w:rsid w:val="005605A4"/>
    <w:rsid w:val="0056065D"/>
    <w:rsid w:val="00560A15"/>
    <w:rsid w:val="0056292A"/>
    <w:rsid w:val="00563DEC"/>
    <w:rsid w:val="00564C16"/>
    <w:rsid w:val="005663B8"/>
    <w:rsid w:val="00566A96"/>
    <w:rsid w:val="00567152"/>
    <w:rsid w:val="00575A1B"/>
    <w:rsid w:val="00576169"/>
    <w:rsid w:val="005776B4"/>
    <w:rsid w:val="005808C4"/>
    <w:rsid w:val="00581B70"/>
    <w:rsid w:val="00581D7C"/>
    <w:rsid w:val="00581F1C"/>
    <w:rsid w:val="00582B2F"/>
    <w:rsid w:val="00582F39"/>
    <w:rsid w:val="0058355C"/>
    <w:rsid w:val="005840F8"/>
    <w:rsid w:val="00584B51"/>
    <w:rsid w:val="00584D53"/>
    <w:rsid w:val="0058684F"/>
    <w:rsid w:val="00590C67"/>
    <w:rsid w:val="00595329"/>
    <w:rsid w:val="00597B02"/>
    <w:rsid w:val="005A2749"/>
    <w:rsid w:val="005A29BB"/>
    <w:rsid w:val="005A591D"/>
    <w:rsid w:val="005A7C06"/>
    <w:rsid w:val="005B3D4D"/>
    <w:rsid w:val="005B3F93"/>
    <w:rsid w:val="005C057C"/>
    <w:rsid w:val="005C0D5C"/>
    <w:rsid w:val="005C13DB"/>
    <w:rsid w:val="005C1478"/>
    <w:rsid w:val="005C14C1"/>
    <w:rsid w:val="005C38B6"/>
    <w:rsid w:val="005C5FF7"/>
    <w:rsid w:val="005C6781"/>
    <w:rsid w:val="005C7CD2"/>
    <w:rsid w:val="005D2409"/>
    <w:rsid w:val="005E0DEF"/>
    <w:rsid w:val="005E1D5C"/>
    <w:rsid w:val="005E1D5E"/>
    <w:rsid w:val="005E265D"/>
    <w:rsid w:val="005E4943"/>
    <w:rsid w:val="005E4FCC"/>
    <w:rsid w:val="005E74A0"/>
    <w:rsid w:val="005F1407"/>
    <w:rsid w:val="005F426D"/>
    <w:rsid w:val="005F4E78"/>
    <w:rsid w:val="00607A3E"/>
    <w:rsid w:val="0061444E"/>
    <w:rsid w:val="006147B9"/>
    <w:rsid w:val="00615399"/>
    <w:rsid w:val="00616EE9"/>
    <w:rsid w:val="00617CE9"/>
    <w:rsid w:val="0062096E"/>
    <w:rsid w:val="00620E0C"/>
    <w:rsid w:val="00623B1E"/>
    <w:rsid w:val="0062576D"/>
    <w:rsid w:val="00625820"/>
    <w:rsid w:val="0062745E"/>
    <w:rsid w:val="006276C4"/>
    <w:rsid w:val="00630AFE"/>
    <w:rsid w:val="00630CBF"/>
    <w:rsid w:val="00644D0C"/>
    <w:rsid w:val="00645485"/>
    <w:rsid w:val="00646A32"/>
    <w:rsid w:val="0065121C"/>
    <w:rsid w:val="0065146C"/>
    <w:rsid w:val="00654E3F"/>
    <w:rsid w:val="00657D8D"/>
    <w:rsid w:val="00660B83"/>
    <w:rsid w:val="00661B16"/>
    <w:rsid w:val="00661D36"/>
    <w:rsid w:val="00663FBC"/>
    <w:rsid w:val="006646DE"/>
    <w:rsid w:val="006647AE"/>
    <w:rsid w:val="00664B30"/>
    <w:rsid w:val="0066544A"/>
    <w:rsid w:val="006665D2"/>
    <w:rsid w:val="006745BF"/>
    <w:rsid w:val="00677917"/>
    <w:rsid w:val="00684E1C"/>
    <w:rsid w:val="0068605F"/>
    <w:rsid w:val="00690606"/>
    <w:rsid w:val="00690CE4"/>
    <w:rsid w:val="0069445B"/>
    <w:rsid w:val="0069490F"/>
    <w:rsid w:val="0069734F"/>
    <w:rsid w:val="0069791A"/>
    <w:rsid w:val="006A027E"/>
    <w:rsid w:val="006A0C48"/>
    <w:rsid w:val="006A1738"/>
    <w:rsid w:val="006A187D"/>
    <w:rsid w:val="006A27CE"/>
    <w:rsid w:val="006A3F1D"/>
    <w:rsid w:val="006A4657"/>
    <w:rsid w:val="006A6DAF"/>
    <w:rsid w:val="006B00FD"/>
    <w:rsid w:val="006B2D55"/>
    <w:rsid w:val="006B31A6"/>
    <w:rsid w:val="006B3496"/>
    <w:rsid w:val="006B4405"/>
    <w:rsid w:val="006B5285"/>
    <w:rsid w:val="006B6F78"/>
    <w:rsid w:val="006C20EA"/>
    <w:rsid w:val="006C47CF"/>
    <w:rsid w:val="006C4BB2"/>
    <w:rsid w:val="006C5DE6"/>
    <w:rsid w:val="006D4417"/>
    <w:rsid w:val="006D4DF7"/>
    <w:rsid w:val="006D4F36"/>
    <w:rsid w:val="006E0308"/>
    <w:rsid w:val="006E434C"/>
    <w:rsid w:val="006E5062"/>
    <w:rsid w:val="006E59FF"/>
    <w:rsid w:val="006E6E5E"/>
    <w:rsid w:val="006F3A5D"/>
    <w:rsid w:val="006F3DE3"/>
    <w:rsid w:val="006F4594"/>
    <w:rsid w:val="006F4C10"/>
    <w:rsid w:val="006F4E43"/>
    <w:rsid w:val="00702277"/>
    <w:rsid w:val="00703600"/>
    <w:rsid w:val="00706EF7"/>
    <w:rsid w:val="00711826"/>
    <w:rsid w:val="007143D3"/>
    <w:rsid w:val="00714F13"/>
    <w:rsid w:val="007160DA"/>
    <w:rsid w:val="00717FB6"/>
    <w:rsid w:val="007209EC"/>
    <w:rsid w:val="00721BE2"/>
    <w:rsid w:val="00723FC2"/>
    <w:rsid w:val="00725705"/>
    <w:rsid w:val="00725766"/>
    <w:rsid w:val="00725E18"/>
    <w:rsid w:val="00727F6B"/>
    <w:rsid w:val="007355B7"/>
    <w:rsid w:val="00736A61"/>
    <w:rsid w:val="0074154F"/>
    <w:rsid w:val="00741661"/>
    <w:rsid w:val="00747CB0"/>
    <w:rsid w:val="0075254A"/>
    <w:rsid w:val="00752C50"/>
    <w:rsid w:val="00753CA4"/>
    <w:rsid w:val="00754731"/>
    <w:rsid w:val="0075592F"/>
    <w:rsid w:val="00760523"/>
    <w:rsid w:val="00761532"/>
    <w:rsid w:val="00761669"/>
    <w:rsid w:val="007623E4"/>
    <w:rsid w:val="00763311"/>
    <w:rsid w:val="0076622A"/>
    <w:rsid w:val="00766F42"/>
    <w:rsid w:val="00767A9D"/>
    <w:rsid w:val="00771418"/>
    <w:rsid w:val="00772820"/>
    <w:rsid w:val="00773522"/>
    <w:rsid w:val="00775FDA"/>
    <w:rsid w:val="00777588"/>
    <w:rsid w:val="007811DC"/>
    <w:rsid w:val="007818CC"/>
    <w:rsid w:val="00783081"/>
    <w:rsid w:val="007830F9"/>
    <w:rsid w:val="007865B0"/>
    <w:rsid w:val="007867BD"/>
    <w:rsid w:val="00791071"/>
    <w:rsid w:val="00791501"/>
    <w:rsid w:val="00791CF3"/>
    <w:rsid w:val="0079224B"/>
    <w:rsid w:val="007940C8"/>
    <w:rsid w:val="007A0D8B"/>
    <w:rsid w:val="007A42F9"/>
    <w:rsid w:val="007A45CD"/>
    <w:rsid w:val="007A6595"/>
    <w:rsid w:val="007B0426"/>
    <w:rsid w:val="007B192F"/>
    <w:rsid w:val="007B3633"/>
    <w:rsid w:val="007B3A33"/>
    <w:rsid w:val="007B4B69"/>
    <w:rsid w:val="007C1346"/>
    <w:rsid w:val="007C20BA"/>
    <w:rsid w:val="007C2674"/>
    <w:rsid w:val="007C51CC"/>
    <w:rsid w:val="007D46CF"/>
    <w:rsid w:val="007D7B3D"/>
    <w:rsid w:val="007E14AA"/>
    <w:rsid w:val="007E3620"/>
    <w:rsid w:val="007E5645"/>
    <w:rsid w:val="007E6829"/>
    <w:rsid w:val="007F1C25"/>
    <w:rsid w:val="007F2491"/>
    <w:rsid w:val="007F4368"/>
    <w:rsid w:val="007F6DB5"/>
    <w:rsid w:val="007F7036"/>
    <w:rsid w:val="007F742E"/>
    <w:rsid w:val="008018A0"/>
    <w:rsid w:val="008029F0"/>
    <w:rsid w:val="00803066"/>
    <w:rsid w:val="008032EE"/>
    <w:rsid w:val="00803C58"/>
    <w:rsid w:val="008048D6"/>
    <w:rsid w:val="00805AA0"/>
    <w:rsid w:val="00807026"/>
    <w:rsid w:val="008132AE"/>
    <w:rsid w:val="008139A7"/>
    <w:rsid w:val="00813FC8"/>
    <w:rsid w:val="00814DF1"/>
    <w:rsid w:val="008218C4"/>
    <w:rsid w:val="00821ABE"/>
    <w:rsid w:val="00827C37"/>
    <w:rsid w:val="00827C88"/>
    <w:rsid w:val="00830761"/>
    <w:rsid w:val="00830A46"/>
    <w:rsid w:val="008324BF"/>
    <w:rsid w:val="00832759"/>
    <w:rsid w:val="00833D3B"/>
    <w:rsid w:val="00833F34"/>
    <w:rsid w:val="00834562"/>
    <w:rsid w:val="00836156"/>
    <w:rsid w:val="008365BB"/>
    <w:rsid w:val="00836D07"/>
    <w:rsid w:val="008376E3"/>
    <w:rsid w:val="00837F0E"/>
    <w:rsid w:val="008424F3"/>
    <w:rsid w:val="008425B3"/>
    <w:rsid w:val="00842985"/>
    <w:rsid w:val="00843A0E"/>
    <w:rsid w:val="008445EB"/>
    <w:rsid w:val="00844B7A"/>
    <w:rsid w:val="00846835"/>
    <w:rsid w:val="00850982"/>
    <w:rsid w:val="00851B82"/>
    <w:rsid w:val="008520F6"/>
    <w:rsid w:val="00852D62"/>
    <w:rsid w:val="00855AC8"/>
    <w:rsid w:val="00855B32"/>
    <w:rsid w:val="00856135"/>
    <w:rsid w:val="00857DB6"/>
    <w:rsid w:val="00860629"/>
    <w:rsid w:val="00860A3D"/>
    <w:rsid w:val="00860B9A"/>
    <w:rsid w:val="00872B0E"/>
    <w:rsid w:val="0087334C"/>
    <w:rsid w:val="00873D47"/>
    <w:rsid w:val="00873DA0"/>
    <w:rsid w:val="00874C51"/>
    <w:rsid w:val="00875F24"/>
    <w:rsid w:val="0087644E"/>
    <w:rsid w:val="00876D6B"/>
    <w:rsid w:val="00876DD1"/>
    <w:rsid w:val="00877819"/>
    <w:rsid w:val="00880B4E"/>
    <w:rsid w:val="00882CF0"/>
    <w:rsid w:val="008834E3"/>
    <w:rsid w:val="0088441C"/>
    <w:rsid w:val="00884D5C"/>
    <w:rsid w:val="00887021"/>
    <w:rsid w:val="00887BAA"/>
    <w:rsid w:val="00894D0C"/>
    <w:rsid w:val="008968A1"/>
    <w:rsid w:val="008A0067"/>
    <w:rsid w:val="008A32F3"/>
    <w:rsid w:val="008A4524"/>
    <w:rsid w:val="008A471D"/>
    <w:rsid w:val="008A50AD"/>
    <w:rsid w:val="008A52FC"/>
    <w:rsid w:val="008A65DA"/>
    <w:rsid w:val="008A6DA0"/>
    <w:rsid w:val="008A770D"/>
    <w:rsid w:val="008B10F6"/>
    <w:rsid w:val="008B1F0F"/>
    <w:rsid w:val="008B215F"/>
    <w:rsid w:val="008B23F8"/>
    <w:rsid w:val="008B6387"/>
    <w:rsid w:val="008B6CED"/>
    <w:rsid w:val="008B7C65"/>
    <w:rsid w:val="008C171D"/>
    <w:rsid w:val="008C1B1E"/>
    <w:rsid w:val="008C4C18"/>
    <w:rsid w:val="008D0831"/>
    <w:rsid w:val="008D08CE"/>
    <w:rsid w:val="008D1ECC"/>
    <w:rsid w:val="008D4EF7"/>
    <w:rsid w:val="008E632C"/>
    <w:rsid w:val="008E6374"/>
    <w:rsid w:val="008F0C1B"/>
    <w:rsid w:val="008F348C"/>
    <w:rsid w:val="008F37E4"/>
    <w:rsid w:val="008F614F"/>
    <w:rsid w:val="008F6AFD"/>
    <w:rsid w:val="008F7702"/>
    <w:rsid w:val="00900C13"/>
    <w:rsid w:val="00901627"/>
    <w:rsid w:val="00906F7C"/>
    <w:rsid w:val="00911E47"/>
    <w:rsid w:val="00911E59"/>
    <w:rsid w:val="0091230F"/>
    <w:rsid w:val="009129F5"/>
    <w:rsid w:val="009130A0"/>
    <w:rsid w:val="0091352E"/>
    <w:rsid w:val="0091414A"/>
    <w:rsid w:val="00914623"/>
    <w:rsid w:val="00915836"/>
    <w:rsid w:val="00916397"/>
    <w:rsid w:val="00916E14"/>
    <w:rsid w:val="00921942"/>
    <w:rsid w:val="00922545"/>
    <w:rsid w:val="00922A67"/>
    <w:rsid w:val="00922B07"/>
    <w:rsid w:val="00923C39"/>
    <w:rsid w:val="00924A05"/>
    <w:rsid w:val="00925F7A"/>
    <w:rsid w:val="0092655A"/>
    <w:rsid w:val="00931FFE"/>
    <w:rsid w:val="009334AA"/>
    <w:rsid w:val="009376CE"/>
    <w:rsid w:val="009410F2"/>
    <w:rsid w:val="00941E9B"/>
    <w:rsid w:val="00942EAD"/>
    <w:rsid w:val="00943399"/>
    <w:rsid w:val="00943BCB"/>
    <w:rsid w:val="00945944"/>
    <w:rsid w:val="009479C4"/>
    <w:rsid w:val="00951E38"/>
    <w:rsid w:val="00952CF8"/>
    <w:rsid w:val="00954A18"/>
    <w:rsid w:val="00957A72"/>
    <w:rsid w:val="00960C36"/>
    <w:rsid w:val="009630A4"/>
    <w:rsid w:val="009636F1"/>
    <w:rsid w:val="00965DC2"/>
    <w:rsid w:val="00965F85"/>
    <w:rsid w:val="00966729"/>
    <w:rsid w:val="00971BA5"/>
    <w:rsid w:val="00976555"/>
    <w:rsid w:val="00977811"/>
    <w:rsid w:val="00977F01"/>
    <w:rsid w:val="00982DF4"/>
    <w:rsid w:val="00986C1B"/>
    <w:rsid w:val="00986EE3"/>
    <w:rsid w:val="00987423"/>
    <w:rsid w:val="009919A0"/>
    <w:rsid w:val="009927F1"/>
    <w:rsid w:val="00992900"/>
    <w:rsid w:val="00994262"/>
    <w:rsid w:val="009958CF"/>
    <w:rsid w:val="009A2029"/>
    <w:rsid w:val="009A4D94"/>
    <w:rsid w:val="009B046F"/>
    <w:rsid w:val="009B20EC"/>
    <w:rsid w:val="009B5AE6"/>
    <w:rsid w:val="009B6AE1"/>
    <w:rsid w:val="009B735A"/>
    <w:rsid w:val="009B7725"/>
    <w:rsid w:val="009C2189"/>
    <w:rsid w:val="009C2F75"/>
    <w:rsid w:val="009C74F5"/>
    <w:rsid w:val="009C7A6B"/>
    <w:rsid w:val="009D017A"/>
    <w:rsid w:val="009D0C39"/>
    <w:rsid w:val="009D154C"/>
    <w:rsid w:val="009D2B57"/>
    <w:rsid w:val="009D5F12"/>
    <w:rsid w:val="009D653C"/>
    <w:rsid w:val="009E062E"/>
    <w:rsid w:val="009E2105"/>
    <w:rsid w:val="009E3B94"/>
    <w:rsid w:val="009E6BA4"/>
    <w:rsid w:val="009E75DD"/>
    <w:rsid w:val="009E7A02"/>
    <w:rsid w:val="009F0344"/>
    <w:rsid w:val="009F0D2C"/>
    <w:rsid w:val="009F1724"/>
    <w:rsid w:val="009F2BEE"/>
    <w:rsid w:val="009F6805"/>
    <w:rsid w:val="009F70EA"/>
    <w:rsid w:val="00A0147F"/>
    <w:rsid w:val="00A01480"/>
    <w:rsid w:val="00A03634"/>
    <w:rsid w:val="00A03826"/>
    <w:rsid w:val="00A046FD"/>
    <w:rsid w:val="00A06EF5"/>
    <w:rsid w:val="00A072A8"/>
    <w:rsid w:val="00A12988"/>
    <w:rsid w:val="00A12E2A"/>
    <w:rsid w:val="00A268B6"/>
    <w:rsid w:val="00A3130F"/>
    <w:rsid w:val="00A323D3"/>
    <w:rsid w:val="00A341CD"/>
    <w:rsid w:val="00A35D23"/>
    <w:rsid w:val="00A424C0"/>
    <w:rsid w:val="00A4377A"/>
    <w:rsid w:val="00A43B27"/>
    <w:rsid w:val="00A45590"/>
    <w:rsid w:val="00A51C90"/>
    <w:rsid w:val="00A51D4D"/>
    <w:rsid w:val="00A551F0"/>
    <w:rsid w:val="00A5700E"/>
    <w:rsid w:val="00A61284"/>
    <w:rsid w:val="00A62EE4"/>
    <w:rsid w:val="00A63459"/>
    <w:rsid w:val="00A64336"/>
    <w:rsid w:val="00A646A3"/>
    <w:rsid w:val="00A6689E"/>
    <w:rsid w:val="00A716C8"/>
    <w:rsid w:val="00A71A42"/>
    <w:rsid w:val="00A71CF5"/>
    <w:rsid w:val="00A730C2"/>
    <w:rsid w:val="00A7355D"/>
    <w:rsid w:val="00A75D96"/>
    <w:rsid w:val="00A779BB"/>
    <w:rsid w:val="00A77B96"/>
    <w:rsid w:val="00A86E03"/>
    <w:rsid w:val="00A9284A"/>
    <w:rsid w:val="00A93C00"/>
    <w:rsid w:val="00A952A0"/>
    <w:rsid w:val="00AA0EE1"/>
    <w:rsid w:val="00AA3A49"/>
    <w:rsid w:val="00AA3EB6"/>
    <w:rsid w:val="00AA41E6"/>
    <w:rsid w:val="00AA67DE"/>
    <w:rsid w:val="00AA71C4"/>
    <w:rsid w:val="00AA75ED"/>
    <w:rsid w:val="00AB2DA5"/>
    <w:rsid w:val="00AC16A9"/>
    <w:rsid w:val="00AC70BE"/>
    <w:rsid w:val="00AD028F"/>
    <w:rsid w:val="00AD2A42"/>
    <w:rsid w:val="00AE0387"/>
    <w:rsid w:val="00AE13DF"/>
    <w:rsid w:val="00AE4E41"/>
    <w:rsid w:val="00AE56CD"/>
    <w:rsid w:val="00AE6AF7"/>
    <w:rsid w:val="00AE6D43"/>
    <w:rsid w:val="00AF14B1"/>
    <w:rsid w:val="00AF7484"/>
    <w:rsid w:val="00B025E0"/>
    <w:rsid w:val="00B03503"/>
    <w:rsid w:val="00B05101"/>
    <w:rsid w:val="00B06083"/>
    <w:rsid w:val="00B063D0"/>
    <w:rsid w:val="00B07D21"/>
    <w:rsid w:val="00B101DB"/>
    <w:rsid w:val="00B11367"/>
    <w:rsid w:val="00B15BA8"/>
    <w:rsid w:val="00B20C7B"/>
    <w:rsid w:val="00B21350"/>
    <w:rsid w:val="00B22C57"/>
    <w:rsid w:val="00B22EE3"/>
    <w:rsid w:val="00B232C6"/>
    <w:rsid w:val="00B24BB0"/>
    <w:rsid w:val="00B26DB0"/>
    <w:rsid w:val="00B27105"/>
    <w:rsid w:val="00B32A28"/>
    <w:rsid w:val="00B32FA2"/>
    <w:rsid w:val="00B36187"/>
    <w:rsid w:val="00B36765"/>
    <w:rsid w:val="00B369CF"/>
    <w:rsid w:val="00B37AAD"/>
    <w:rsid w:val="00B41A00"/>
    <w:rsid w:val="00B41E14"/>
    <w:rsid w:val="00B42603"/>
    <w:rsid w:val="00B43BDA"/>
    <w:rsid w:val="00B443DB"/>
    <w:rsid w:val="00B446F8"/>
    <w:rsid w:val="00B45528"/>
    <w:rsid w:val="00B46345"/>
    <w:rsid w:val="00B46415"/>
    <w:rsid w:val="00B47B73"/>
    <w:rsid w:val="00B47FA8"/>
    <w:rsid w:val="00B5335E"/>
    <w:rsid w:val="00B551D2"/>
    <w:rsid w:val="00B56DCE"/>
    <w:rsid w:val="00B570F3"/>
    <w:rsid w:val="00B57C77"/>
    <w:rsid w:val="00B63803"/>
    <w:rsid w:val="00B639DA"/>
    <w:rsid w:val="00B6489B"/>
    <w:rsid w:val="00B65087"/>
    <w:rsid w:val="00B6720C"/>
    <w:rsid w:val="00B70B0E"/>
    <w:rsid w:val="00B71B66"/>
    <w:rsid w:val="00B73E3A"/>
    <w:rsid w:val="00B81416"/>
    <w:rsid w:val="00B81986"/>
    <w:rsid w:val="00B83257"/>
    <w:rsid w:val="00B83A04"/>
    <w:rsid w:val="00B8704C"/>
    <w:rsid w:val="00B90359"/>
    <w:rsid w:val="00B952E6"/>
    <w:rsid w:val="00B958DF"/>
    <w:rsid w:val="00B95E7D"/>
    <w:rsid w:val="00BA33C2"/>
    <w:rsid w:val="00BA4DB0"/>
    <w:rsid w:val="00BA50ED"/>
    <w:rsid w:val="00BA5BC3"/>
    <w:rsid w:val="00BB2E48"/>
    <w:rsid w:val="00BB2FA9"/>
    <w:rsid w:val="00BB374F"/>
    <w:rsid w:val="00BB422F"/>
    <w:rsid w:val="00BB434F"/>
    <w:rsid w:val="00BB4542"/>
    <w:rsid w:val="00BB4661"/>
    <w:rsid w:val="00BB4708"/>
    <w:rsid w:val="00BB6067"/>
    <w:rsid w:val="00BC1013"/>
    <w:rsid w:val="00BC118F"/>
    <w:rsid w:val="00BC1D4D"/>
    <w:rsid w:val="00BC2062"/>
    <w:rsid w:val="00BC2118"/>
    <w:rsid w:val="00BC3537"/>
    <w:rsid w:val="00BC35FD"/>
    <w:rsid w:val="00BC3908"/>
    <w:rsid w:val="00BC56BA"/>
    <w:rsid w:val="00BD0A69"/>
    <w:rsid w:val="00BD4069"/>
    <w:rsid w:val="00BD49DD"/>
    <w:rsid w:val="00BD6087"/>
    <w:rsid w:val="00BD61EF"/>
    <w:rsid w:val="00BD7FB9"/>
    <w:rsid w:val="00BE05FA"/>
    <w:rsid w:val="00BE11F1"/>
    <w:rsid w:val="00BE3532"/>
    <w:rsid w:val="00BE39A8"/>
    <w:rsid w:val="00BE4E0F"/>
    <w:rsid w:val="00BF2E3F"/>
    <w:rsid w:val="00BF6296"/>
    <w:rsid w:val="00C01983"/>
    <w:rsid w:val="00C041DF"/>
    <w:rsid w:val="00C10443"/>
    <w:rsid w:val="00C11AE1"/>
    <w:rsid w:val="00C13FFB"/>
    <w:rsid w:val="00C21FE5"/>
    <w:rsid w:val="00C2210E"/>
    <w:rsid w:val="00C23C8C"/>
    <w:rsid w:val="00C2413A"/>
    <w:rsid w:val="00C25861"/>
    <w:rsid w:val="00C31554"/>
    <w:rsid w:val="00C322FB"/>
    <w:rsid w:val="00C33344"/>
    <w:rsid w:val="00C35A13"/>
    <w:rsid w:val="00C36E19"/>
    <w:rsid w:val="00C37A99"/>
    <w:rsid w:val="00C4095F"/>
    <w:rsid w:val="00C438DC"/>
    <w:rsid w:val="00C4547F"/>
    <w:rsid w:val="00C45E69"/>
    <w:rsid w:val="00C46027"/>
    <w:rsid w:val="00C46E6B"/>
    <w:rsid w:val="00C46F8B"/>
    <w:rsid w:val="00C47B7D"/>
    <w:rsid w:val="00C5622D"/>
    <w:rsid w:val="00C56DD1"/>
    <w:rsid w:val="00C62966"/>
    <w:rsid w:val="00C64436"/>
    <w:rsid w:val="00C65844"/>
    <w:rsid w:val="00C65914"/>
    <w:rsid w:val="00C659F2"/>
    <w:rsid w:val="00C669A9"/>
    <w:rsid w:val="00C67E03"/>
    <w:rsid w:val="00C67E4E"/>
    <w:rsid w:val="00C71289"/>
    <w:rsid w:val="00C81170"/>
    <w:rsid w:val="00C81EF8"/>
    <w:rsid w:val="00C82D37"/>
    <w:rsid w:val="00C844C1"/>
    <w:rsid w:val="00C86451"/>
    <w:rsid w:val="00C8647B"/>
    <w:rsid w:val="00C86AC7"/>
    <w:rsid w:val="00C878E8"/>
    <w:rsid w:val="00C91C76"/>
    <w:rsid w:val="00C922C6"/>
    <w:rsid w:val="00C924B8"/>
    <w:rsid w:val="00C94A47"/>
    <w:rsid w:val="00C9762E"/>
    <w:rsid w:val="00CA262A"/>
    <w:rsid w:val="00CA2722"/>
    <w:rsid w:val="00CA3182"/>
    <w:rsid w:val="00CA55E8"/>
    <w:rsid w:val="00CA6048"/>
    <w:rsid w:val="00CA6580"/>
    <w:rsid w:val="00CA6FAE"/>
    <w:rsid w:val="00CB0BDA"/>
    <w:rsid w:val="00CB53A5"/>
    <w:rsid w:val="00CB6360"/>
    <w:rsid w:val="00CC01B2"/>
    <w:rsid w:val="00CC0D3E"/>
    <w:rsid w:val="00CC1053"/>
    <w:rsid w:val="00CC12B5"/>
    <w:rsid w:val="00CC1A70"/>
    <w:rsid w:val="00CC226A"/>
    <w:rsid w:val="00CC4F6F"/>
    <w:rsid w:val="00CC50F6"/>
    <w:rsid w:val="00CC74EA"/>
    <w:rsid w:val="00CD1B56"/>
    <w:rsid w:val="00CD2BA9"/>
    <w:rsid w:val="00CD3077"/>
    <w:rsid w:val="00CD6482"/>
    <w:rsid w:val="00CD6E89"/>
    <w:rsid w:val="00CD792C"/>
    <w:rsid w:val="00CE452F"/>
    <w:rsid w:val="00CE4D1E"/>
    <w:rsid w:val="00CE4DBE"/>
    <w:rsid w:val="00CE56DA"/>
    <w:rsid w:val="00CE6D30"/>
    <w:rsid w:val="00CF053F"/>
    <w:rsid w:val="00CF061A"/>
    <w:rsid w:val="00CF343A"/>
    <w:rsid w:val="00CF3759"/>
    <w:rsid w:val="00CF4140"/>
    <w:rsid w:val="00CF4295"/>
    <w:rsid w:val="00CF705C"/>
    <w:rsid w:val="00D01C21"/>
    <w:rsid w:val="00D047F5"/>
    <w:rsid w:val="00D06D51"/>
    <w:rsid w:val="00D112FB"/>
    <w:rsid w:val="00D1207C"/>
    <w:rsid w:val="00D122C8"/>
    <w:rsid w:val="00D138B6"/>
    <w:rsid w:val="00D14B85"/>
    <w:rsid w:val="00D15AA7"/>
    <w:rsid w:val="00D1635E"/>
    <w:rsid w:val="00D23E65"/>
    <w:rsid w:val="00D24189"/>
    <w:rsid w:val="00D2519E"/>
    <w:rsid w:val="00D3311C"/>
    <w:rsid w:val="00D349D7"/>
    <w:rsid w:val="00D34F2C"/>
    <w:rsid w:val="00D35F78"/>
    <w:rsid w:val="00D36CD6"/>
    <w:rsid w:val="00D4428F"/>
    <w:rsid w:val="00D52AF8"/>
    <w:rsid w:val="00D55029"/>
    <w:rsid w:val="00D55EFA"/>
    <w:rsid w:val="00D57442"/>
    <w:rsid w:val="00D575C0"/>
    <w:rsid w:val="00D5771F"/>
    <w:rsid w:val="00D60CC9"/>
    <w:rsid w:val="00D61A13"/>
    <w:rsid w:val="00D643A5"/>
    <w:rsid w:val="00D663FA"/>
    <w:rsid w:val="00D6753F"/>
    <w:rsid w:val="00D67B03"/>
    <w:rsid w:val="00D7026A"/>
    <w:rsid w:val="00D7095A"/>
    <w:rsid w:val="00D70FAD"/>
    <w:rsid w:val="00D71721"/>
    <w:rsid w:val="00D74100"/>
    <w:rsid w:val="00D77632"/>
    <w:rsid w:val="00D81390"/>
    <w:rsid w:val="00D832DD"/>
    <w:rsid w:val="00D845E2"/>
    <w:rsid w:val="00D86757"/>
    <w:rsid w:val="00D86DD5"/>
    <w:rsid w:val="00D8726F"/>
    <w:rsid w:val="00D87AD6"/>
    <w:rsid w:val="00D914B9"/>
    <w:rsid w:val="00D924F9"/>
    <w:rsid w:val="00D92EDF"/>
    <w:rsid w:val="00D943F9"/>
    <w:rsid w:val="00D96C93"/>
    <w:rsid w:val="00D97D77"/>
    <w:rsid w:val="00DA20E4"/>
    <w:rsid w:val="00DA25A0"/>
    <w:rsid w:val="00DA3327"/>
    <w:rsid w:val="00DA4A4C"/>
    <w:rsid w:val="00DA534A"/>
    <w:rsid w:val="00DA7D22"/>
    <w:rsid w:val="00DA7FBA"/>
    <w:rsid w:val="00DB1BCD"/>
    <w:rsid w:val="00DB408B"/>
    <w:rsid w:val="00DB5930"/>
    <w:rsid w:val="00DB6381"/>
    <w:rsid w:val="00DC01A0"/>
    <w:rsid w:val="00DC12E3"/>
    <w:rsid w:val="00DC162C"/>
    <w:rsid w:val="00DC2D39"/>
    <w:rsid w:val="00DC334D"/>
    <w:rsid w:val="00DC4019"/>
    <w:rsid w:val="00DC4B0B"/>
    <w:rsid w:val="00DC4D77"/>
    <w:rsid w:val="00DC5E78"/>
    <w:rsid w:val="00DC765C"/>
    <w:rsid w:val="00DC7DB0"/>
    <w:rsid w:val="00DD3FB6"/>
    <w:rsid w:val="00DD4646"/>
    <w:rsid w:val="00DD5B2C"/>
    <w:rsid w:val="00DE15B4"/>
    <w:rsid w:val="00DE2191"/>
    <w:rsid w:val="00DE3D52"/>
    <w:rsid w:val="00DE5593"/>
    <w:rsid w:val="00DE79B9"/>
    <w:rsid w:val="00DF0820"/>
    <w:rsid w:val="00DF0D3C"/>
    <w:rsid w:val="00DF1EA3"/>
    <w:rsid w:val="00E0087A"/>
    <w:rsid w:val="00E0297F"/>
    <w:rsid w:val="00E06F73"/>
    <w:rsid w:val="00E0743A"/>
    <w:rsid w:val="00E07CC2"/>
    <w:rsid w:val="00E11C55"/>
    <w:rsid w:val="00E1267E"/>
    <w:rsid w:val="00E135B0"/>
    <w:rsid w:val="00E14F7B"/>
    <w:rsid w:val="00E15F28"/>
    <w:rsid w:val="00E17C62"/>
    <w:rsid w:val="00E17E6F"/>
    <w:rsid w:val="00E23804"/>
    <w:rsid w:val="00E27169"/>
    <w:rsid w:val="00E31CD1"/>
    <w:rsid w:val="00E333CB"/>
    <w:rsid w:val="00E33A41"/>
    <w:rsid w:val="00E34879"/>
    <w:rsid w:val="00E34988"/>
    <w:rsid w:val="00E35282"/>
    <w:rsid w:val="00E358B0"/>
    <w:rsid w:val="00E37A50"/>
    <w:rsid w:val="00E40BAA"/>
    <w:rsid w:val="00E41691"/>
    <w:rsid w:val="00E439E7"/>
    <w:rsid w:val="00E46718"/>
    <w:rsid w:val="00E47856"/>
    <w:rsid w:val="00E47E88"/>
    <w:rsid w:val="00E53AB0"/>
    <w:rsid w:val="00E613D4"/>
    <w:rsid w:val="00E6164A"/>
    <w:rsid w:val="00E656C1"/>
    <w:rsid w:val="00E658D2"/>
    <w:rsid w:val="00E6677A"/>
    <w:rsid w:val="00E66BC1"/>
    <w:rsid w:val="00E671E5"/>
    <w:rsid w:val="00E70514"/>
    <w:rsid w:val="00E70D38"/>
    <w:rsid w:val="00E75294"/>
    <w:rsid w:val="00E75901"/>
    <w:rsid w:val="00E77A7F"/>
    <w:rsid w:val="00E77A98"/>
    <w:rsid w:val="00E8359B"/>
    <w:rsid w:val="00E84ED7"/>
    <w:rsid w:val="00E84F7C"/>
    <w:rsid w:val="00E85C43"/>
    <w:rsid w:val="00E86BFB"/>
    <w:rsid w:val="00E87D14"/>
    <w:rsid w:val="00E90B7E"/>
    <w:rsid w:val="00E97DE3"/>
    <w:rsid w:val="00EA0D7B"/>
    <w:rsid w:val="00EA32AF"/>
    <w:rsid w:val="00EA36B0"/>
    <w:rsid w:val="00EA4CC6"/>
    <w:rsid w:val="00EA6E0B"/>
    <w:rsid w:val="00EB460D"/>
    <w:rsid w:val="00EC06A4"/>
    <w:rsid w:val="00EC0F30"/>
    <w:rsid w:val="00EC10A9"/>
    <w:rsid w:val="00EC3571"/>
    <w:rsid w:val="00EC3C37"/>
    <w:rsid w:val="00EC3CE8"/>
    <w:rsid w:val="00EC5EE6"/>
    <w:rsid w:val="00EC63F3"/>
    <w:rsid w:val="00EC7888"/>
    <w:rsid w:val="00EC7912"/>
    <w:rsid w:val="00ED0CD5"/>
    <w:rsid w:val="00ED1886"/>
    <w:rsid w:val="00ED2C1E"/>
    <w:rsid w:val="00ED341D"/>
    <w:rsid w:val="00ED3E46"/>
    <w:rsid w:val="00EE0395"/>
    <w:rsid w:val="00EE257D"/>
    <w:rsid w:val="00EE5743"/>
    <w:rsid w:val="00EE58FB"/>
    <w:rsid w:val="00EE59D4"/>
    <w:rsid w:val="00EE7CC6"/>
    <w:rsid w:val="00EF3486"/>
    <w:rsid w:val="00EF379B"/>
    <w:rsid w:val="00EF417B"/>
    <w:rsid w:val="00EF4AD5"/>
    <w:rsid w:val="00EF6E12"/>
    <w:rsid w:val="00EF789D"/>
    <w:rsid w:val="00EF7CA9"/>
    <w:rsid w:val="00F020AB"/>
    <w:rsid w:val="00F07395"/>
    <w:rsid w:val="00F07A5A"/>
    <w:rsid w:val="00F13884"/>
    <w:rsid w:val="00F13D21"/>
    <w:rsid w:val="00F13F90"/>
    <w:rsid w:val="00F16DA7"/>
    <w:rsid w:val="00F216CB"/>
    <w:rsid w:val="00F2184E"/>
    <w:rsid w:val="00F2563D"/>
    <w:rsid w:val="00F25916"/>
    <w:rsid w:val="00F27B08"/>
    <w:rsid w:val="00F318D4"/>
    <w:rsid w:val="00F3247B"/>
    <w:rsid w:val="00F33390"/>
    <w:rsid w:val="00F33523"/>
    <w:rsid w:val="00F3722E"/>
    <w:rsid w:val="00F40906"/>
    <w:rsid w:val="00F40C6A"/>
    <w:rsid w:val="00F41B2A"/>
    <w:rsid w:val="00F4339A"/>
    <w:rsid w:val="00F434B2"/>
    <w:rsid w:val="00F46026"/>
    <w:rsid w:val="00F52EA4"/>
    <w:rsid w:val="00F54A24"/>
    <w:rsid w:val="00F55076"/>
    <w:rsid w:val="00F55509"/>
    <w:rsid w:val="00F56E49"/>
    <w:rsid w:val="00F60D0C"/>
    <w:rsid w:val="00F61759"/>
    <w:rsid w:val="00F62D15"/>
    <w:rsid w:val="00F63FC9"/>
    <w:rsid w:val="00F64591"/>
    <w:rsid w:val="00F66519"/>
    <w:rsid w:val="00F66A4C"/>
    <w:rsid w:val="00F673CE"/>
    <w:rsid w:val="00F70B34"/>
    <w:rsid w:val="00F758FF"/>
    <w:rsid w:val="00F805BB"/>
    <w:rsid w:val="00F820D2"/>
    <w:rsid w:val="00F905A4"/>
    <w:rsid w:val="00F926E6"/>
    <w:rsid w:val="00F97A31"/>
    <w:rsid w:val="00FA0C83"/>
    <w:rsid w:val="00FA16E0"/>
    <w:rsid w:val="00FA1EA3"/>
    <w:rsid w:val="00FA2CEF"/>
    <w:rsid w:val="00FA5533"/>
    <w:rsid w:val="00FA629B"/>
    <w:rsid w:val="00FB19A2"/>
    <w:rsid w:val="00FB3627"/>
    <w:rsid w:val="00FB4549"/>
    <w:rsid w:val="00FB6470"/>
    <w:rsid w:val="00FC10A7"/>
    <w:rsid w:val="00FC248B"/>
    <w:rsid w:val="00FC2F76"/>
    <w:rsid w:val="00FC2FDC"/>
    <w:rsid w:val="00FC345A"/>
    <w:rsid w:val="00FC41A0"/>
    <w:rsid w:val="00FC5123"/>
    <w:rsid w:val="00FC6418"/>
    <w:rsid w:val="00FD0D66"/>
    <w:rsid w:val="00FD18A2"/>
    <w:rsid w:val="00FD3BE3"/>
    <w:rsid w:val="00FD5ACB"/>
    <w:rsid w:val="00FE3A40"/>
    <w:rsid w:val="00FE522B"/>
    <w:rsid w:val="00FE77A5"/>
    <w:rsid w:val="00FE7BFD"/>
    <w:rsid w:val="00FE7E89"/>
    <w:rsid w:val="00FF1255"/>
    <w:rsid w:val="00FF1607"/>
    <w:rsid w:val="00FF3032"/>
    <w:rsid w:val="00FF5BE6"/>
    <w:rsid w:val="00FF69EE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C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316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16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16A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6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C078A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261110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61110"/>
    <w:rPr>
      <w:b/>
      <w:bCs/>
      <w:sz w:val="20"/>
      <w:szCs w:val="20"/>
    </w:rPr>
  </w:style>
  <w:style w:type="paragraph" w:styleId="ab">
    <w:name w:val="No Spacing"/>
    <w:uiPriority w:val="1"/>
    <w:qFormat/>
    <w:rsid w:val="001047C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6C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736A61"/>
    <w:rPr>
      <w:color w:val="808080"/>
    </w:rPr>
  </w:style>
  <w:style w:type="table" w:styleId="ae">
    <w:name w:val="Table Grid"/>
    <w:basedOn w:val="a1"/>
    <w:uiPriority w:val="39"/>
    <w:rsid w:val="007E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8A770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A770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A770D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A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A1738"/>
  </w:style>
  <w:style w:type="paragraph" w:styleId="af4">
    <w:name w:val="footer"/>
    <w:basedOn w:val="a"/>
    <w:link w:val="af5"/>
    <w:uiPriority w:val="99"/>
    <w:unhideWhenUsed/>
    <w:rsid w:val="006A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A1738"/>
  </w:style>
  <w:style w:type="paragraph" w:styleId="af6">
    <w:name w:val="Revision"/>
    <w:hidden/>
    <w:uiPriority w:val="99"/>
    <w:semiHidden/>
    <w:rsid w:val="00F13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6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6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316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16A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316A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1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6A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C078A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261110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61110"/>
    <w:rPr>
      <w:b/>
      <w:bCs/>
      <w:sz w:val="20"/>
      <w:szCs w:val="20"/>
    </w:rPr>
  </w:style>
  <w:style w:type="paragraph" w:styleId="ab">
    <w:name w:val="No Spacing"/>
    <w:uiPriority w:val="1"/>
    <w:qFormat/>
    <w:rsid w:val="001047CE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6C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736A61"/>
    <w:rPr>
      <w:color w:val="808080"/>
    </w:rPr>
  </w:style>
  <w:style w:type="table" w:styleId="ae">
    <w:name w:val="Table Grid"/>
    <w:basedOn w:val="a1"/>
    <w:uiPriority w:val="39"/>
    <w:rsid w:val="007E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8A770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A770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A770D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A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A1738"/>
  </w:style>
  <w:style w:type="paragraph" w:styleId="af4">
    <w:name w:val="footer"/>
    <w:basedOn w:val="a"/>
    <w:link w:val="af5"/>
    <w:uiPriority w:val="99"/>
    <w:unhideWhenUsed/>
    <w:rsid w:val="006A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A1738"/>
  </w:style>
  <w:style w:type="paragraph" w:styleId="af6">
    <w:name w:val="Revision"/>
    <w:hidden/>
    <w:uiPriority w:val="99"/>
    <w:semiHidden/>
    <w:rsid w:val="00F13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4FD6-B9FF-4C23-85F4-35BABA78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информ"</Company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 Олег Владимирович</dc:creator>
  <cp:lastModifiedBy>Романов Александр Семенович</cp:lastModifiedBy>
  <cp:revision>4</cp:revision>
  <cp:lastPrinted>2021-09-23T08:18:00Z</cp:lastPrinted>
  <dcterms:created xsi:type="dcterms:W3CDTF">2021-11-24T08:48:00Z</dcterms:created>
  <dcterms:modified xsi:type="dcterms:W3CDTF">2022-01-13T09:37:00Z</dcterms:modified>
</cp:coreProperties>
</file>